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F7C0F" w14:textId="102C9B1E" w:rsidR="00225752" w:rsidRDefault="00015740" w:rsidP="00220D62">
      <w:pPr>
        <w:rPr>
          <w:sz w:val="32"/>
          <w:szCs w:val="32"/>
          <w:u w:val="single"/>
        </w:rPr>
      </w:pPr>
      <w:r>
        <w:rPr>
          <w:noProof/>
          <w:sz w:val="32"/>
          <w:szCs w:val="32"/>
          <w:u w:val="single"/>
        </w:rPr>
        <w:drawing>
          <wp:anchor distT="0" distB="0" distL="114300" distR="114300" simplePos="0" relativeHeight="251673600" behindDoc="0" locked="0" layoutInCell="1" allowOverlap="1" wp14:anchorId="125959C8" wp14:editId="2A368799">
            <wp:simplePos x="0" y="0"/>
            <wp:positionH relativeFrom="column">
              <wp:posOffset>4514569</wp:posOffset>
            </wp:positionH>
            <wp:positionV relativeFrom="paragraph">
              <wp:posOffset>-709930</wp:posOffset>
            </wp:positionV>
            <wp:extent cx="1890932" cy="585949"/>
            <wp:effectExtent l="0" t="0" r="0" b="5080"/>
            <wp:wrapNone/>
            <wp:docPr id="363140640" name="Picture 1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0640" name="Picture 14" descr="A black background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0932" cy="585949"/>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u w:val="single"/>
        </w:rPr>
        <w:drawing>
          <wp:anchor distT="0" distB="0" distL="114300" distR="114300" simplePos="0" relativeHeight="251661312" behindDoc="0" locked="0" layoutInCell="1" allowOverlap="1" wp14:anchorId="261B1B54" wp14:editId="528B4AEE">
            <wp:simplePos x="0" y="0"/>
            <wp:positionH relativeFrom="margin">
              <wp:posOffset>442106</wp:posOffset>
            </wp:positionH>
            <wp:positionV relativeFrom="paragraph">
              <wp:posOffset>-497547</wp:posOffset>
            </wp:positionV>
            <wp:extent cx="1512941" cy="393405"/>
            <wp:effectExtent l="0" t="0" r="0" b="6985"/>
            <wp:wrapNone/>
            <wp:docPr id="112999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354" name="Picture 1129993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2941" cy="393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83CC24E" wp14:editId="6B0C50F9">
            <wp:simplePos x="0" y="0"/>
            <wp:positionH relativeFrom="column">
              <wp:posOffset>-800052</wp:posOffset>
            </wp:positionH>
            <wp:positionV relativeFrom="paragraph">
              <wp:posOffset>-778852</wp:posOffset>
            </wp:positionV>
            <wp:extent cx="1102897" cy="701725"/>
            <wp:effectExtent l="0" t="0" r="2540" b="3175"/>
            <wp:wrapNone/>
            <wp:docPr id="212809577" name="Picture 12" descr="Department for Transpo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partment for Transport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2897" cy="70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7" behindDoc="0" locked="0" layoutInCell="1" allowOverlap="1" wp14:anchorId="58EDE450" wp14:editId="053292C2">
                <wp:simplePos x="0" y="0"/>
                <wp:positionH relativeFrom="page">
                  <wp:align>right</wp:align>
                </wp:positionH>
                <wp:positionV relativeFrom="paragraph">
                  <wp:posOffset>-914400</wp:posOffset>
                </wp:positionV>
                <wp:extent cx="7555963" cy="913570"/>
                <wp:effectExtent l="0" t="0" r="6985" b="1270"/>
                <wp:wrapNone/>
                <wp:docPr id="1340300556" name="Rectangle 13"/>
                <wp:cNvGraphicFramePr/>
                <a:graphic xmlns:a="http://schemas.openxmlformats.org/drawingml/2006/main">
                  <a:graphicData uri="http://schemas.microsoft.com/office/word/2010/wordprocessingShape">
                    <wps:wsp>
                      <wps:cNvSpPr/>
                      <wps:spPr>
                        <a:xfrm>
                          <a:off x="0" y="0"/>
                          <a:ext cx="7555963" cy="9135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10EBCA" w14:textId="0034BEF3" w:rsidR="00FD0FF6" w:rsidRDefault="00FD0FF6" w:rsidP="00FD0FF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DE450" id="Rectangle 13" o:spid="_x0000_s1026" style="position:absolute;margin-left:543.75pt;margin-top:-1in;width:594.95pt;height:71.95pt;z-index:25166028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" fillcolor="white [3212]" stroked="f" strokeweight="1pt">
                <v:textbox>
                  <w:txbxContent>
                    <w:p w14:paraId="5510EBCA" w14:textId="0034BEF3" w:rsidR="00FD0FF6" w:rsidRDefault="00FD0FF6" w:rsidP="00FD0FF6">
                      <w:pPr>
                        <w:jc w:val="center"/>
                      </w:pPr>
                      <w:r>
                        <w:t xml:space="preserve"> </w:t>
                      </w:r>
                    </w:p>
                  </w:txbxContent>
                </v:textbox>
                <w10:wrap anchorx="page"/>
              </v:rect>
            </w:pict>
          </mc:Fallback>
        </mc:AlternateContent>
      </w:r>
      <w:r>
        <w:rPr>
          <w:noProof/>
        </w:rPr>
        <mc:AlternateContent>
          <mc:Choice Requires="wps">
            <w:drawing>
              <wp:anchor distT="0" distB="0" distL="114300" distR="114300" simplePos="0" relativeHeight="251659264" behindDoc="0" locked="0" layoutInCell="1" allowOverlap="1" wp14:anchorId="76DFB433" wp14:editId="44F7501F">
                <wp:simplePos x="0" y="0"/>
                <wp:positionH relativeFrom="page">
                  <wp:align>right</wp:align>
                </wp:positionH>
                <wp:positionV relativeFrom="paragraph">
                  <wp:posOffset>-91440</wp:posOffset>
                </wp:positionV>
                <wp:extent cx="7612380" cy="5327015"/>
                <wp:effectExtent l="0" t="0" r="7620" b="6985"/>
                <wp:wrapNone/>
                <wp:docPr id="10872049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612380" cy="5327015"/>
                        </a:xfrm>
                        <a:prstGeom prst="rect">
                          <a:avLst/>
                        </a:prstGeom>
                        <a:gradFill>
                          <a:gsLst>
                            <a:gs pos="0">
                              <a:schemeClr val="accent1">
                                <a:lumMod val="5000"/>
                                <a:lumOff val="95000"/>
                                <a:alpha val="0"/>
                              </a:schemeClr>
                            </a:gs>
                            <a:gs pos="39000">
                              <a:schemeClr val="accent1">
                                <a:lumMod val="60000"/>
                                <a:lumOff val="40000"/>
                              </a:schemeClr>
                            </a:gs>
                            <a:gs pos="71000">
                              <a:schemeClr val="accent1"/>
                            </a:gs>
                            <a:gs pos="100000">
                              <a:schemeClr val="accent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9FE13" id="Rectangle 5" o:spid="_x0000_s1026" style="position:absolute;margin-left:548.2pt;margin-top:-7.2pt;width:599.4pt;height:419.45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" fillcolor="#f5f8f9 [180]" stroked="f" strokeweight="1pt">
                <v:fill color2="#496d7e [3204]" o:opacity2="0" colors="0 #f5f8f9;25559f #89abbb;46531f #496d7e;1 #496d7e" focus="100%" type="gradient"/>
                <w10:wrap anchorx="page"/>
              </v:rect>
            </w:pict>
          </mc:Fallback>
        </mc:AlternateContent>
      </w:r>
      <w:r w:rsidR="00BF5A2A">
        <w:rPr>
          <w:noProof/>
          <w:sz w:val="32"/>
          <w:szCs w:val="32"/>
          <w:u w:val="single"/>
        </w:rPr>
        <w:drawing>
          <wp:anchor distT="0" distB="0" distL="114300" distR="114300" simplePos="0" relativeHeight="251658240" behindDoc="0" locked="0" layoutInCell="1" allowOverlap="1" wp14:anchorId="04099A2C" wp14:editId="440A33BF">
            <wp:simplePos x="0" y="0"/>
            <wp:positionH relativeFrom="column">
              <wp:posOffset>-2180502</wp:posOffset>
            </wp:positionH>
            <wp:positionV relativeFrom="paragraph">
              <wp:posOffset>-914071</wp:posOffset>
            </wp:positionV>
            <wp:extent cx="14411874" cy="9616965"/>
            <wp:effectExtent l="0" t="0" r="0" b="3810"/>
            <wp:wrapNone/>
            <wp:docPr id="119228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85756" name="Picture 11922857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1874" cy="9616965"/>
                    </a:xfrm>
                    <a:prstGeom prst="rect">
                      <a:avLst/>
                    </a:prstGeom>
                  </pic:spPr>
                </pic:pic>
              </a:graphicData>
            </a:graphic>
            <wp14:sizeRelH relativeFrom="margin">
              <wp14:pctWidth>0</wp14:pctWidth>
            </wp14:sizeRelH>
            <wp14:sizeRelV relativeFrom="margin">
              <wp14:pctHeight>0</wp14:pctHeight>
            </wp14:sizeRelV>
          </wp:anchor>
        </w:drawing>
      </w:r>
    </w:p>
    <w:p w14:paraId="3B5DE4FF" w14:textId="02694F13" w:rsidR="00225752" w:rsidRDefault="00570452" w:rsidP="00BB48CC">
      <w:pPr>
        <w:jc w:val="center"/>
        <w:rPr>
          <w:sz w:val="32"/>
          <w:szCs w:val="32"/>
          <w:u w:val="single"/>
        </w:rPr>
      </w:pPr>
      <w:r>
        <w:rPr>
          <w:noProof/>
        </w:rPr>
        <mc:AlternateContent>
          <mc:Choice Requires="wps">
            <w:drawing>
              <wp:anchor distT="45720" distB="45720" distL="114300" distR="114300" simplePos="0" relativeHeight="251667456" behindDoc="0" locked="0" layoutInCell="1" allowOverlap="1" wp14:anchorId="1ED72814" wp14:editId="52C965D1">
                <wp:simplePos x="0" y="0"/>
                <wp:positionH relativeFrom="page">
                  <wp:posOffset>553720</wp:posOffset>
                </wp:positionH>
                <wp:positionV relativeFrom="paragraph">
                  <wp:posOffset>1245870</wp:posOffset>
                </wp:positionV>
                <wp:extent cx="7123430" cy="424815"/>
                <wp:effectExtent l="0" t="0" r="0" b="0"/>
                <wp:wrapNone/>
                <wp:docPr id="7008980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430" cy="424815"/>
                        </a:xfrm>
                        <a:prstGeom prst="rect">
                          <a:avLst/>
                        </a:prstGeom>
                        <a:noFill/>
                        <a:ln w="9525">
                          <a:noFill/>
                          <a:miter lim="800000"/>
                          <a:headEnd/>
                          <a:tailEnd/>
                        </a:ln>
                      </wps:spPr>
                      <wps:txbx>
                        <w:txbxContent>
                          <w:p w14:paraId="6E911239" w14:textId="055F151E" w:rsidR="00BF5A2A" w:rsidRPr="00220D62" w:rsidRDefault="00BF5A2A" w:rsidP="00BF5A2A">
                            <w:pPr>
                              <w:rPr>
                                <w:rFonts w:cs="Tahoma"/>
                                <w:color w:val="FFFFFF" w:themeColor="background1"/>
                                <w:sz w:val="28"/>
                                <w:szCs w:val="28"/>
                              </w:rPr>
                            </w:pPr>
                            <w:r w:rsidRPr="00220D62">
                              <w:rPr>
                                <w:rFonts w:cs="Tahoma"/>
                                <w:color w:val="FFFFFF" w:themeColor="background1"/>
                                <w:sz w:val="28"/>
                                <w:szCs w:val="28"/>
                              </w:rPr>
                              <w:t>V</w:t>
                            </w:r>
                            <w:r w:rsidR="007560B6">
                              <w:rPr>
                                <w:rFonts w:cs="Tahoma"/>
                                <w:color w:val="FFFFFF" w:themeColor="background1"/>
                                <w:sz w:val="28"/>
                                <w:szCs w:val="28"/>
                              </w:rPr>
                              <w:t>2</w:t>
                            </w:r>
                            <w:r w:rsidRPr="00220D62">
                              <w:rPr>
                                <w:rFonts w:cs="Tahoma"/>
                                <w:color w:val="FFFFFF" w:themeColor="background1"/>
                                <w:sz w:val="28"/>
                                <w:szCs w:val="28"/>
                              </w:rPr>
                              <w:t xml:space="preserve">.0 </w:t>
                            </w:r>
                            <w:r w:rsidR="007560B6">
                              <w:rPr>
                                <w:rFonts w:cs="Tahoma"/>
                                <w:color w:val="FFFFFF" w:themeColor="background1"/>
                                <w:sz w:val="28"/>
                                <w:szCs w:val="28"/>
                              </w:rPr>
                              <w:t>March</w:t>
                            </w:r>
                            <w:r w:rsidRPr="00220D62">
                              <w:rPr>
                                <w:rFonts w:cs="Tahoma"/>
                                <w:color w:val="FFFFFF" w:themeColor="background1"/>
                                <w:sz w:val="28"/>
                                <w:szCs w:val="28"/>
                              </w:rPr>
                              <w:t xml:space="preserve"> 202</w:t>
                            </w:r>
                            <w:r w:rsidR="007560B6">
                              <w:rPr>
                                <w:rFonts w:cs="Tahoma"/>
                                <w:color w:val="FFFFFF" w:themeColor="background1"/>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72814" id="_x0000_t202" coordsize="21600,21600" o:spt="202" path="m,l,21600r21600,l21600,xe">
                <v:stroke joinstyle="miter"/>
                <v:path gradientshapeok="t" o:connecttype="rect"/>
              </v:shapetype>
              <v:shape id="Text Box 4" o:spid="_x0000_s1027" type="#_x0000_t202" style="position:absolute;left:0;text-align:left;margin-left:43.6pt;margin-top:98.1pt;width:560.9pt;height:33.45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" filled="f" stroked="f">
                <v:textbox style="mso-fit-shape-to-text:t">
                  <w:txbxContent>
                    <w:p w14:paraId="6E911239" w14:textId="055F151E" w:rsidR="00BF5A2A" w:rsidRPr="00220D62" w:rsidRDefault="00BF5A2A" w:rsidP="00BF5A2A">
                      <w:pPr>
                        <w:rPr>
                          <w:rFonts w:cs="Tahoma"/>
                          <w:color w:val="FFFFFF" w:themeColor="background1"/>
                          <w:sz w:val="28"/>
                          <w:szCs w:val="28"/>
                        </w:rPr>
                      </w:pPr>
                      <w:r w:rsidRPr="00220D62">
                        <w:rPr>
                          <w:rFonts w:cs="Tahoma"/>
                          <w:color w:val="FFFFFF" w:themeColor="background1"/>
                          <w:sz w:val="28"/>
                          <w:szCs w:val="28"/>
                        </w:rPr>
                        <w:t>V</w:t>
                      </w:r>
                      <w:r w:rsidR="007560B6">
                        <w:rPr>
                          <w:rFonts w:cs="Tahoma"/>
                          <w:color w:val="FFFFFF" w:themeColor="background1"/>
                          <w:sz w:val="28"/>
                          <w:szCs w:val="28"/>
                        </w:rPr>
                        <w:t>2</w:t>
                      </w:r>
                      <w:r w:rsidRPr="00220D62">
                        <w:rPr>
                          <w:rFonts w:cs="Tahoma"/>
                          <w:color w:val="FFFFFF" w:themeColor="background1"/>
                          <w:sz w:val="28"/>
                          <w:szCs w:val="28"/>
                        </w:rPr>
                        <w:t xml:space="preserve">.0 </w:t>
                      </w:r>
                      <w:r w:rsidR="007560B6">
                        <w:rPr>
                          <w:rFonts w:cs="Tahoma"/>
                          <w:color w:val="FFFFFF" w:themeColor="background1"/>
                          <w:sz w:val="28"/>
                          <w:szCs w:val="28"/>
                        </w:rPr>
                        <w:t>March</w:t>
                      </w:r>
                      <w:r w:rsidRPr="00220D62">
                        <w:rPr>
                          <w:rFonts w:cs="Tahoma"/>
                          <w:color w:val="FFFFFF" w:themeColor="background1"/>
                          <w:sz w:val="28"/>
                          <w:szCs w:val="28"/>
                        </w:rPr>
                        <w:t xml:space="preserve"> 202</w:t>
                      </w:r>
                      <w:r w:rsidR="007560B6">
                        <w:rPr>
                          <w:rFonts w:cs="Tahoma"/>
                          <w:color w:val="FFFFFF" w:themeColor="background1"/>
                          <w:sz w:val="28"/>
                          <w:szCs w:val="28"/>
                        </w:rPr>
                        <w:t>5</w:t>
                      </w:r>
                    </w:p>
                  </w:txbxContent>
                </v:textbox>
                <w10:wrap anchorx="page"/>
              </v:shape>
            </w:pict>
          </mc:Fallback>
        </mc:AlternateContent>
      </w:r>
      <w:r>
        <w:rPr>
          <w:noProof/>
        </w:rPr>
        <mc:AlternateContent>
          <mc:Choice Requires="wps">
            <w:drawing>
              <wp:anchor distT="45720" distB="45720" distL="114300" distR="114300" simplePos="0" relativeHeight="251663360" behindDoc="0" locked="0" layoutInCell="1" allowOverlap="1" wp14:anchorId="258E7CF0" wp14:editId="55378AA4">
                <wp:simplePos x="0" y="0"/>
                <wp:positionH relativeFrom="page">
                  <wp:align>right</wp:align>
                </wp:positionH>
                <wp:positionV relativeFrom="paragraph">
                  <wp:posOffset>459105</wp:posOffset>
                </wp:positionV>
                <wp:extent cx="7123430" cy="986790"/>
                <wp:effectExtent l="0" t="0" r="0" b="0"/>
                <wp:wrapSquare wrapText="bothSides"/>
                <wp:docPr id="926443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430" cy="986790"/>
                        </a:xfrm>
                        <a:prstGeom prst="rect">
                          <a:avLst/>
                        </a:prstGeom>
                        <a:noFill/>
                        <a:ln w="9525">
                          <a:noFill/>
                          <a:miter lim="800000"/>
                          <a:headEnd/>
                          <a:tailEnd/>
                        </a:ln>
                      </wps:spPr>
                      <wps:txbx>
                        <w:txbxContent>
                          <w:p w14:paraId="611ABCBC" w14:textId="4C59AEF2" w:rsidR="00BF5A2A" w:rsidRPr="00220D62" w:rsidRDefault="00BF5A2A" w:rsidP="00BF5A2A">
                            <w:pPr>
                              <w:rPr>
                                <w:rFonts w:cs="Tahoma"/>
                                <w:b/>
                                <w:bCs/>
                                <w:color w:val="FFFFFF" w:themeColor="background1"/>
                                <w:sz w:val="96"/>
                                <w:szCs w:val="96"/>
                              </w:rPr>
                            </w:pPr>
                            <w:r w:rsidRPr="00220D62">
                              <w:rPr>
                                <w:rFonts w:cs="Tahoma"/>
                                <w:b/>
                                <w:bCs/>
                                <w:color w:val="FFFFFF" w:themeColor="background1"/>
                                <w:sz w:val="96"/>
                                <w:szCs w:val="96"/>
                              </w:rPr>
                              <w:t>Trial Protocols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E7CF0" id="Text Box 2" o:spid="_x0000_s1028" type="#_x0000_t202" style="position:absolute;left:0;text-align:left;margin-left:509.7pt;margin-top:36.15pt;width:560.9pt;height:77.7pt;z-index:2516633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" filled="f" stroked="f">
                <v:textbox style="mso-fit-shape-to-text:t">
                  <w:txbxContent>
                    <w:p w14:paraId="611ABCBC" w14:textId="4C59AEF2" w:rsidR="00BF5A2A" w:rsidRPr="00220D62" w:rsidRDefault="00BF5A2A" w:rsidP="00BF5A2A">
                      <w:pPr>
                        <w:rPr>
                          <w:rFonts w:cs="Tahoma"/>
                          <w:b/>
                          <w:bCs/>
                          <w:color w:val="FFFFFF" w:themeColor="background1"/>
                          <w:sz w:val="96"/>
                          <w:szCs w:val="96"/>
                        </w:rPr>
                      </w:pPr>
                      <w:r w:rsidRPr="00220D62">
                        <w:rPr>
                          <w:rFonts w:cs="Tahoma"/>
                          <w:b/>
                          <w:bCs/>
                          <w:color w:val="FFFFFF" w:themeColor="background1"/>
                          <w:sz w:val="96"/>
                          <w:szCs w:val="96"/>
                        </w:rPr>
                        <w:t>Trial Protocols</w:t>
                      </w:r>
                    </w:p>
                  </w:txbxContent>
                </v:textbox>
                <w10:wrap type="square" anchorx="page"/>
              </v:shape>
            </w:pict>
          </mc:Fallback>
        </mc:AlternateContent>
      </w:r>
    </w:p>
    <w:p w14:paraId="18B3A98B" w14:textId="2CF0536B" w:rsidR="00225752" w:rsidRDefault="00225752" w:rsidP="00BB48CC">
      <w:pPr>
        <w:jc w:val="center"/>
        <w:rPr>
          <w:sz w:val="32"/>
          <w:szCs w:val="32"/>
          <w:u w:val="single"/>
        </w:rPr>
      </w:pPr>
    </w:p>
    <w:p w14:paraId="1AD177CF" w14:textId="347888AF" w:rsidR="00225752" w:rsidRDefault="00225752" w:rsidP="00BB48CC">
      <w:pPr>
        <w:jc w:val="center"/>
        <w:rPr>
          <w:sz w:val="32"/>
          <w:szCs w:val="32"/>
          <w:u w:val="single"/>
        </w:rPr>
      </w:pPr>
    </w:p>
    <w:p w14:paraId="3AAAF7F9" w14:textId="14321541" w:rsidR="00225752" w:rsidRDefault="00225752" w:rsidP="00BB48CC">
      <w:pPr>
        <w:jc w:val="center"/>
        <w:rPr>
          <w:sz w:val="32"/>
          <w:szCs w:val="32"/>
          <w:u w:val="single"/>
        </w:rPr>
      </w:pPr>
    </w:p>
    <w:p w14:paraId="1E5E4563" w14:textId="5146BC12" w:rsidR="00225752" w:rsidRDefault="00225752" w:rsidP="00BB48CC">
      <w:pPr>
        <w:jc w:val="center"/>
        <w:rPr>
          <w:sz w:val="32"/>
          <w:szCs w:val="32"/>
          <w:u w:val="single"/>
        </w:rPr>
      </w:pPr>
    </w:p>
    <w:p w14:paraId="575FECB0" w14:textId="5786FCE0" w:rsidR="00225752" w:rsidRDefault="00225752" w:rsidP="00BB48CC">
      <w:pPr>
        <w:jc w:val="center"/>
        <w:rPr>
          <w:sz w:val="32"/>
          <w:szCs w:val="32"/>
          <w:u w:val="single"/>
        </w:rPr>
      </w:pPr>
    </w:p>
    <w:p w14:paraId="2E09E196" w14:textId="48837DD2" w:rsidR="00225752" w:rsidRDefault="00225752" w:rsidP="00BB48CC">
      <w:pPr>
        <w:jc w:val="center"/>
        <w:rPr>
          <w:sz w:val="32"/>
          <w:szCs w:val="32"/>
          <w:u w:val="single"/>
        </w:rPr>
      </w:pPr>
    </w:p>
    <w:p w14:paraId="0274B9EC" w14:textId="77777777" w:rsidR="00225752" w:rsidRDefault="00225752" w:rsidP="00BB48CC">
      <w:pPr>
        <w:jc w:val="center"/>
        <w:rPr>
          <w:sz w:val="32"/>
          <w:szCs w:val="32"/>
          <w:u w:val="single"/>
        </w:rPr>
      </w:pPr>
    </w:p>
    <w:p w14:paraId="6D79ED4D" w14:textId="77777777" w:rsidR="00225752" w:rsidRDefault="00225752" w:rsidP="00BB48CC">
      <w:pPr>
        <w:jc w:val="center"/>
        <w:rPr>
          <w:sz w:val="32"/>
          <w:szCs w:val="32"/>
          <w:u w:val="single"/>
        </w:rPr>
      </w:pPr>
    </w:p>
    <w:p w14:paraId="0E052C5A" w14:textId="23EAACC9" w:rsidR="00225752" w:rsidRDefault="00225752" w:rsidP="00BB48CC">
      <w:pPr>
        <w:jc w:val="center"/>
        <w:rPr>
          <w:sz w:val="32"/>
          <w:szCs w:val="32"/>
          <w:u w:val="single"/>
        </w:rPr>
      </w:pPr>
    </w:p>
    <w:p w14:paraId="23441117" w14:textId="21E2E72C" w:rsidR="00225752" w:rsidRDefault="00225752" w:rsidP="00BB48CC">
      <w:pPr>
        <w:jc w:val="center"/>
        <w:rPr>
          <w:sz w:val="32"/>
          <w:szCs w:val="32"/>
          <w:u w:val="single"/>
        </w:rPr>
      </w:pPr>
    </w:p>
    <w:p w14:paraId="52AF7A05" w14:textId="2E946EE7" w:rsidR="00225752" w:rsidRDefault="00225752" w:rsidP="00BB48CC">
      <w:pPr>
        <w:jc w:val="center"/>
        <w:rPr>
          <w:sz w:val="32"/>
          <w:szCs w:val="32"/>
          <w:u w:val="single"/>
        </w:rPr>
      </w:pPr>
    </w:p>
    <w:p w14:paraId="4580E616" w14:textId="59AFBBD7" w:rsidR="00225752" w:rsidRDefault="00225752" w:rsidP="00BB48CC">
      <w:pPr>
        <w:jc w:val="center"/>
        <w:rPr>
          <w:sz w:val="32"/>
          <w:szCs w:val="32"/>
          <w:u w:val="single"/>
        </w:rPr>
      </w:pPr>
    </w:p>
    <w:p w14:paraId="687E90E7" w14:textId="77777777" w:rsidR="00225752" w:rsidRDefault="00225752" w:rsidP="00BB48CC">
      <w:pPr>
        <w:jc w:val="center"/>
        <w:rPr>
          <w:sz w:val="32"/>
          <w:szCs w:val="32"/>
          <w:u w:val="single"/>
        </w:rPr>
      </w:pPr>
    </w:p>
    <w:p w14:paraId="4E9DD583" w14:textId="463CCCBE" w:rsidR="00225752" w:rsidRDefault="00225752" w:rsidP="00BB48CC">
      <w:pPr>
        <w:jc w:val="center"/>
        <w:rPr>
          <w:sz w:val="32"/>
          <w:szCs w:val="32"/>
          <w:u w:val="single"/>
        </w:rPr>
      </w:pPr>
    </w:p>
    <w:p w14:paraId="1EBCA9E0" w14:textId="4659CA03" w:rsidR="00225752" w:rsidRDefault="00225752" w:rsidP="00BB48CC">
      <w:pPr>
        <w:jc w:val="center"/>
        <w:rPr>
          <w:sz w:val="32"/>
          <w:szCs w:val="32"/>
          <w:u w:val="single"/>
        </w:rPr>
      </w:pPr>
    </w:p>
    <w:p w14:paraId="375AD3D4" w14:textId="4BC29BFE" w:rsidR="00225752" w:rsidRDefault="00225752" w:rsidP="00BB48CC">
      <w:pPr>
        <w:jc w:val="center"/>
        <w:rPr>
          <w:sz w:val="32"/>
          <w:szCs w:val="32"/>
          <w:u w:val="single"/>
        </w:rPr>
      </w:pPr>
    </w:p>
    <w:p w14:paraId="4252FD5C" w14:textId="2A0154A8" w:rsidR="00225752" w:rsidRDefault="00225752" w:rsidP="00BB48CC">
      <w:pPr>
        <w:jc w:val="center"/>
        <w:rPr>
          <w:sz w:val="32"/>
          <w:szCs w:val="32"/>
          <w:u w:val="single"/>
        </w:rPr>
      </w:pPr>
    </w:p>
    <w:p w14:paraId="002777B3" w14:textId="17B6BD8F" w:rsidR="00225752" w:rsidRDefault="00225752" w:rsidP="00BB48CC">
      <w:pPr>
        <w:jc w:val="center"/>
        <w:rPr>
          <w:sz w:val="32"/>
          <w:szCs w:val="32"/>
          <w:u w:val="single"/>
        </w:rPr>
      </w:pPr>
    </w:p>
    <w:p w14:paraId="62FA8F3B" w14:textId="3F7542FB" w:rsidR="00225752" w:rsidRDefault="00A54D00" w:rsidP="00BB48CC">
      <w:pPr>
        <w:jc w:val="center"/>
        <w:rPr>
          <w:sz w:val="32"/>
          <w:szCs w:val="32"/>
          <w:u w:val="single"/>
        </w:rPr>
      </w:pPr>
      <w:r>
        <w:rPr>
          <w:noProof/>
          <w:sz w:val="32"/>
          <w:szCs w:val="32"/>
          <w:u w:val="single"/>
        </w:rPr>
        <w:drawing>
          <wp:anchor distT="0" distB="0" distL="114300" distR="114300" simplePos="0" relativeHeight="251669504" behindDoc="0" locked="0" layoutInCell="1" allowOverlap="1" wp14:anchorId="0193DCEF" wp14:editId="6D542007">
            <wp:simplePos x="0" y="0"/>
            <wp:positionH relativeFrom="margin">
              <wp:posOffset>1165663</wp:posOffset>
            </wp:positionH>
            <wp:positionV relativeFrom="paragraph">
              <wp:posOffset>427990</wp:posOffset>
            </wp:positionV>
            <wp:extent cx="1828800" cy="475942"/>
            <wp:effectExtent l="0" t="0" r="0" b="635"/>
            <wp:wrapNone/>
            <wp:docPr id="1501425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5134" name="Picture 15014251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475942"/>
                    </a:xfrm>
                    <a:prstGeom prst="rect">
                      <a:avLst/>
                    </a:prstGeom>
                  </pic:spPr>
                </pic:pic>
              </a:graphicData>
            </a:graphic>
            <wp14:sizeRelH relativeFrom="margin">
              <wp14:pctWidth>0</wp14:pctWidth>
            </wp14:sizeRelH>
            <wp14:sizeRelV relativeFrom="margin">
              <wp14:pctHeight>0</wp14:pctHeight>
            </wp14:sizeRelV>
          </wp:anchor>
        </w:drawing>
      </w:r>
      <w:r w:rsidR="00BF5A2A">
        <w:rPr>
          <w:noProof/>
          <w:sz w:val="32"/>
          <w:szCs w:val="32"/>
          <w:u w:val="single"/>
        </w:rPr>
        <w:drawing>
          <wp:anchor distT="0" distB="0" distL="114300" distR="114300" simplePos="0" relativeHeight="251671552" behindDoc="0" locked="0" layoutInCell="1" allowOverlap="1" wp14:anchorId="30F8E301" wp14:editId="7F8B78FA">
            <wp:simplePos x="0" y="0"/>
            <wp:positionH relativeFrom="margin">
              <wp:posOffset>-551184</wp:posOffset>
            </wp:positionH>
            <wp:positionV relativeFrom="paragraph">
              <wp:posOffset>321091</wp:posOffset>
            </wp:positionV>
            <wp:extent cx="1387366" cy="693068"/>
            <wp:effectExtent l="0" t="0" r="3810" b="0"/>
            <wp:wrapNone/>
            <wp:docPr id="10695055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5547" name="Picture 10695055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7366" cy="693068"/>
                    </a:xfrm>
                    <a:prstGeom prst="rect">
                      <a:avLst/>
                    </a:prstGeom>
                  </pic:spPr>
                </pic:pic>
              </a:graphicData>
            </a:graphic>
            <wp14:sizeRelH relativeFrom="page">
              <wp14:pctWidth>0</wp14:pctWidth>
            </wp14:sizeRelH>
            <wp14:sizeRelV relativeFrom="page">
              <wp14:pctHeight>0</wp14:pctHeight>
            </wp14:sizeRelV>
          </wp:anchor>
        </w:drawing>
      </w:r>
      <w:r w:rsidR="00BF5A2A">
        <w:rPr>
          <w:noProof/>
          <w:sz w:val="32"/>
          <w:szCs w:val="32"/>
          <w:u w:val="single"/>
        </w:rPr>
        <w:drawing>
          <wp:anchor distT="0" distB="0" distL="114300" distR="114300" simplePos="0" relativeHeight="251670528" behindDoc="0" locked="0" layoutInCell="1" allowOverlap="1" wp14:anchorId="7767902F" wp14:editId="0F6DBA29">
            <wp:simplePos x="0" y="0"/>
            <wp:positionH relativeFrom="margin">
              <wp:posOffset>4788535</wp:posOffset>
            </wp:positionH>
            <wp:positionV relativeFrom="paragraph">
              <wp:posOffset>462171</wp:posOffset>
            </wp:positionV>
            <wp:extent cx="1348696" cy="561384"/>
            <wp:effectExtent l="0" t="0" r="4445" b="0"/>
            <wp:wrapNone/>
            <wp:docPr id="19601030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03071" name="Picture 19601030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696" cy="561384"/>
                    </a:xfrm>
                    <a:prstGeom prst="rect">
                      <a:avLst/>
                    </a:prstGeom>
                  </pic:spPr>
                </pic:pic>
              </a:graphicData>
            </a:graphic>
            <wp14:sizeRelH relativeFrom="page">
              <wp14:pctWidth>0</wp14:pctWidth>
            </wp14:sizeRelH>
            <wp14:sizeRelV relativeFrom="page">
              <wp14:pctHeight>0</wp14:pctHeight>
            </wp14:sizeRelV>
          </wp:anchor>
        </w:drawing>
      </w:r>
      <w:r w:rsidR="00BF5A2A">
        <w:rPr>
          <w:noProof/>
          <w:sz w:val="32"/>
          <w:szCs w:val="32"/>
          <w:u w:val="single"/>
        </w:rPr>
        <w:drawing>
          <wp:anchor distT="0" distB="0" distL="114300" distR="114300" simplePos="0" relativeHeight="251668480" behindDoc="0" locked="0" layoutInCell="1" allowOverlap="1" wp14:anchorId="0779A6BE" wp14:editId="6D9E436C">
            <wp:simplePos x="0" y="0"/>
            <wp:positionH relativeFrom="margin">
              <wp:posOffset>3215333</wp:posOffset>
            </wp:positionH>
            <wp:positionV relativeFrom="paragraph">
              <wp:posOffset>327134</wp:posOffset>
            </wp:positionV>
            <wp:extent cx="1419628" cy="782636"/>
            <wp:effectExtent l="0" t="0" r="0" b="0"/>
            <wp:wrapNone/>
            <wp:docPr id="1712028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8711" name="Picture 17120287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628" cy="78263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horzAnchor="margin" w:tblpY="328"/>
        <w:tblW w:w="9639" w:type="dxa"/>
        <w:tblCellMar>
          <w:left w:w="10" w:type="dxa"/>
          <w:right w:w="10" w:type="dxa"/>
        </w:tblCellMar>
        <w:tblLook w:val="04A0" w:firstRow="1" w:lastRow="0" w:firstColumn="1" w:lastColumn="0" w:noHBand="0" w:noVBand="1"/>
      </w:tblPr>
      <w:tblGrid>
        <w:gridCol w:w="3261"/>
        <w:gridCol w:w="6378"/>
      </w:tblGrid>
      <w:tr w:rsidR="00F9186B" w:rsidRPr="00A54D00" w14:paraId="174CAFA1" w14:textId="77777777" w:rsidTr="00F9186B">
        <w:tc>
          <w:tcPr>
            <w:tcW w:w="3261" w:type="dxa"/>
            <w:tcBorders>
              <w:right w:val="single" w:sz="4" w:space="0" w:color="200C4C"/>
            </w:tcBorders>
            <w:shd w:val="clear" w:color="auto" w:fill="D7E2E8" w:themeFill="accent1" w:themeFillTint="33"/>
            <w:tcMar>
              <w:top w:w="57" w:type="dxa"/>
              <w:left w:w="0" w:type="dxa"/>
              <w:bottom w:w="57" w:type="dxa"/>
              <w:right w:w="0" w:type="dxa"/>
            </w:tcMar>
          </w:tcPr>
          <w:p w14:paraId="2A6DBD13" w14:textId="77777777" w:rsidR="00A54D00" w:rsidRPr="00220D62" w:rsidRDefault="00A54D00" w:rsidP="001341D7">
            <w:pPr>
              <w:suppressAutoHyphens/>
              <w:autoSpaceDN w:val="0"/>
              <w:spacing w:before="60" w:after="60" w:line="240" w:lineRule="auto"/>
              <w:ind w:left="85" w:right="85"/>
              <w:rPr>
                <w:rFonts w:ascii="Arial" w:eastAsia="Arial" w:hAnsi="Arial" w:cs="Tahoma"/>
                <w:b/>
                <w:bCs/>
                <w:color w:val="496D7E" w:themeColor="accent1"/>
                <w:kern w:val="0"/>
                <w:sz w:val="16"/>
                <w:szCs w:val="20"/>
                <w14:ligatures w14:val="none"/>
              </w:rPr>
            </w:pPr>
            <w:r w:rsidRPr="00220D62">
              <w:rPr>
                <w:rFonts w:ascii="Arial" w:eastAsia="Arial" w:hAnsi="Arial" w:cs="Tahoma"/>
                <w:b/>
                <w:bCs/>
                <w:color w:val="496D7E" w:themeColor="accent1"/>
                <w:kern w:val="0"/>
                <w:sz w:val="16"/>
                <w:szCs w:val="20"/>
                <w14:ligatures w14:val="none"/>
              </w:rPr>
              <w:lastRenderedPageBreak/>
              <w:t>TITLE:</w:t>
            </w:r>
          </w:p>
        </w:tc>
        <w:tc>
          <w:tcPr>
            <w:tcW w:w="6378" w:type="dxa"/>
            <w:tcBorders>
              <w:left w:val="single" w:sz="4" w:space="0" w:color="200C4C"/>
            </w:tcBorders>
            <w:shd w:val="clear" w:color="auto" w:fill="D7E2E8" w:themeFill="accent1" w:themeFillTint="33"/>
            <w:tcMar>
              <w:top w:w="57" w:type="dxa"/>
              <w:left w:w="0" w:type="dxa"/>
              <w:bottom w:w="57" w:type="dxa"/>
              <w:right w:w="0" w:type="dxa"/>
            </w:tcMar>
          </w:tcPr>
          <w:p w14:paraId="4EFB3C7F" w14:textId="15C25235" w:rsidR="00A54D00" w:rsidRPr="00220D62" w:rsidRDefault="00A54D00" w:rsidP="001341D7">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Centre of Excellence for Decarbonising Roads Trial Protocols </w:t>
            </w:r>
          </w:p>
        </w:tc>
      </w:tr>
      <w:tr w:rsidR="00A54D00" w:rsidRPr="00A54D00" w14:paraId="1834D606" w14:textId="77777777" w:rsidTr="00220D62">
        <w:tc>
          <w:tcPr>
            <w:tcW w:w="3261" w:type="dxa"/>
            <w:tcBorders>
              <w:right w:val="single" w:sz="4" w:space="0" w:color="200C4C"/>
            </w:tcBorders>
            <w:shd w:val="clear" w:color="auto" w:fill="FFFFFF"/>
            <w:tcMar>
              <w:top w:w="57" w:type="dxa"/>
              <w:left w:w="0" w:type="dxa"/>
              <w:bottom w:w="57" w:type="dxa"/>
              <w:right w:w="0" w:type="dxa"/>
            </w:tcMar>
          </w:tcPr>
          <w:p w14:paraId="73FA5EA5" w14:textId="77777777" w:rsidR="00A54D00" w:rsidRPr="00220D62" w:rsidRDefault="00A54D00" w:rsidP="001341D7">
            <w:pPr>
              <w:suppressAutoHyphens/>
              <w:autoSpaceDN w:val="0"/>
              <w:spacing w:before="60" w:after="60" w:line="240" w:lineRule="auto"/>
              <w:ind w:left="85" w:right="85"/>
              <w:rPr>
                <w:rFonts w:ascii="Arial" w:eastAsia="Arial" w:hAnsi="Arial" w:cs="Tahoma"/>
                <w:b/>
                <w:bCs/>
                <w:color w:val="496D7E" w:themeColor="accent1"/>
                <w:kern w:val="0"/>
                <w:sz w:val="16"/>
                <w:szCs w:val="20"/>
                <w14:ligatures w14:val="none"/>
              </w:rPr>
            </w:pPr>
            <w:r w:rsidRPr="00220D62">
              <w:rPr>
                <w:rFonts w:ascii="Arial" w:eastAsia="Arial" w:hAnsi="Arial" w:cs="Tahoma"/>
                <w:b/>
                <w:bCs/>
                <w:color w:val="496D7E" w:themeColor="accent1"/>
                <w:kern w:val="0"/>
                <w:sz w:val="16"/>
                <w:szCs w:val="20"/>
                <w14:ligatures w14:val="none"/>
              </w:rPr>
              <w:t>DATE CREATED:</w:t>
            </w:r>
          </w:p>
        </w:tc>
        <w:tc>
          <w:tcPr>
            <w:tcW w:w="6378" w:type="dxa"/>
            <w:tcBorders>
              <w:left w:val="single" w:sz="4" w:space="0" w:color="200C4C"/>
            </w:tcBorders>
            <w:shd w:val="clear" w:color="auto" w:fill="FFFFFF"/>
            <w:tcMar>
              <w:top w:w="57" w:type="dxa"/>
              <w:left w:w="0" w:type="dxa"/>
              <w:bottom w:w="57" w:type="dxa"/>
              <w:right w:w="0" w:type="dxa"/>
            </w:tcMar>
          </w:tcPr>
          <w:p w14:paraId="670DD1C1" w14:textId="4BF3123E" w:rsidR="00A54D00" w:rsidRPr="00220D62" w:rsidRDefault="00A54D00" w:rsidP="001341D7">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June 2024</w:t>
            </w:r>
          </w:p>
        </w:tc>
      </w:tr>
      <w:tr w:rsidR="00F9186B" w:rsidRPr="00A54D00" w14:paraId="71A1F942" w14:textId="77777777" w:rsidTr="00F9186B">
        <w:tc>
          <w:tcPr>
            <w:tcW w:w="3261" w:type="dxa"/>
            <w:tcBorders>
              <w:right w:val="single" w:sz="4" w:space="0" w:color="200C4C"/>
            </w:tcBorders>
            <w:shd w:val="clear" w:color="auto" w:fill="D7E2E8" w:themeFill="accent1" w:themeFillTint="33"/>
            <w:tcMar>
              <w:top w:w="57" w:type="dxa"/>
              <w:left w:w="0" w:type="dxa"/>
              <w:bottom w:w="57" w:type="dxa"/>
              <w:right w:w="0" w:type="dxa"/>
            </w:tcMar>
          </w:tcPr>
          <w:p w14:paraId="3E034FCA" w14:textId="0AD63381" w:rsidR="00A54D00" w:rsidRPr="00220D62" w:rsidRDefault="00A54D00" w:rsidP="001341D7">
            <w:pPr>
              <w:suppressAutoHyphens/>
              <w:autoSpaceDN w:val="0"/>
              <w:spacing w:before="60" w:after="60" w:line="240" w:lineRule="auto"/>
              <w:ind w:left="85" w:right="85"/>
              <w:rPr>
                <w:rFonts w:ascii="Arial" w:eastAsia="Arial" w:hAnsi="Arial" w:cs="Tahoma"/>
                <w:b/>
                <w:bCs/>
                <w:color w:val="496D7E" w:themeColor="accent1"/>
                <w:kern w:val="0"/>
                <w:sz w:val="16"/>
                <w:szCs w:val="20"/>
                <w14:ligatures w14:val="none"/>
              </w:rPr>
            </w:pPr>
            <w:r w:rsidRPr="00220D62">
              <w:rPr>
                <w:rFonts w:ascii="Arial" w:eastAsia="Arial" w:hAnsi="Arial" w:cs="Tahoma"/>
                <w:b/>
                <w:bCs/>
                <w:color w:val="496D7E" w:themeColor="accent1"/>
                <w:kern w:val="0"/>
                <w:sz w:val="16"/>
                <w:szCs w:val="20"/>
                <w14:ligatures w14:val="none"/>
              </w:rPr>
              <w:t>AUTHOR</w:t>
            </w:r>
            <w:r w:rsidRPr="00F9186B">
              <w:rPr>
                <w:rFonts w:ascii="Arial" w:eastAsia="Arial" w:hAnsi="Arial" w:cs="Tahoma"/>
                <w:b/>
                <w:bCs/>
                <w:color w:val="496D7E" w:themeColor="accent1"/>
                <w:kern w:val="0"/>
                <w:sz w:val="16"/>
                <w:szCs w:val="20"/>
                <w14:ligatures w14:val="none"/>
              </w:rPr>
              <w:t>(s)</w:t>
            </w:r>
            <w:r w:rsidRPr="00220D62">
              <w:rPr>
                <w:rFonts w:ascii="Arial" w:eastAsia="Arial" w:hAnsi="Arial" w:cs="Tahoma"/>
                <w:b/>
                <w:bCs/>
                <w:color w:val="496D7E" w:themeColor="accent1"/>
                <w:kern w:val="0"/>
                <w:sz w:val="16"/>
                <w:szCs w:val="20"/>
                <w14:ligatures w14:val="none"/>
              </w:rPr>
              <w:t>:</w:t>
            </w:r>
          </w:p>
        </w:tc>
        <w:tc>
          <w:tcPr>
            <w:tcW w:w="6378" w:type="dxa"/>
            <w:tcBorders>
              <w:left w:val="single" w:sz="4" w:space="0" w:color="200C4C"/>
            </w:tcBorders>
            <w:shd w:val="clear" w:color="auto" w:fill="D7E2E8" w:themeFill="accent1" w:themeFillTint="33"/>
            <w:tcMar>
              <w:top w:w="57" w:type="dxa"/>
              <w:left w:w="0" w:type="dxa"/>
              <w:bottom w:w="57" w:type="dxa"/>
              <w:right w:w="0" w:type="dxa"/>
            </w:tcMar>
          </w:tcPr>
          <w:p w14:paraId="2018C749" w14:textId="1133EC4D" w:rsidR="00A54D00" w:rsidRPr="00220D62" w:rsidRDefault="00A54D00" w:rsidP="001341D7">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Joseph Webster</w:t>
            </w:r>
            <w:r w:rsidR="009C320D">
              <w:rPr>
                <w:rFonts w:ascii="Arial" w:eastAsia="Arial" w:hAnsi="Arial" w:cs="Tahoma"/>
                <w:kern w:val="0"/>
                <w:sz w:val="16"/>
                <w:szCs w:val="20"/>
                <w14:ligatures w14:val="none"/>
              </w:rPr>
              <w:t xml:space="preserve"> </w:t>
            </w:r>
            <w:r>
              <w:rPr>
                <w:rFonts w:ascii="Arial" w:eastAsia="Arial" w:hAnsi="Arial" w:cs="Tahoma"/>
                <w:kern w:val="0"/>
                <w:sz w:val="16"/>
                <w:szCs w:val="20"/>
                <w14:ligatures w14:val="none"/>
              </w:rPr>
              <w:t>– Transport for West Midlands</w:t>
            </w:r>
          </w:p>
        </w:tc>
      </w:tr>
      <w:tr w:rsidR="00A54D00" w:rsidRPr="00A54D00" w14:paraId="4514EA4E" w14:textId="77777777" w:rsidTr="00220D62">
        <w:tc>
          <w:tcPr>
            <w:tcW w:w="3261" w:type="dxa"/>
            <w:tcBorders>
              <w:right w:val="single" w:sz="4" w:space="0" w:color="200C4C"/>
            </w:tcBorders>
            <w:shd w:val="clear" w:color="auto" w:fill="FFFFFF"/>
            <w:tcMar>
              <w:top w:w="57" w:type="dxa"/>
              <w:left w:w="0" w:type="dxa"/>
              <w:bottom w:w="57" w:type="dxa"/>
              <w:right w:w="0" w:type="dxa"/>
            </w:tcMar>
          </w:tcPr>
          <w:p w14:paraId="6DE44C97" w14:textId="0A12CC2C" w:rsidR="00A54D00" w:rsidRPr="00220D62" w:rsidRDefault="00A54D00" w:rsidP="001341D7">
            <w:pPr>
              <w:suppressAutoHyphens/>
              <w:autoSpaceDN w:val="0"/>
              <w:spacing w:before="60" w:after="60" w:line="240" w:lineRule="auto"/>
              <w:ind w:left="85" w:right="85"/>
              <w:rPr>
                <w:rFonts w:ascii="Arial" w:eastAsia="Arial" w:hAnsi="Arial" w:cs="Tahoma"/>
                <w:b/>
                <w:bCs/>
                <w:color w:val="496D7E" w:themeColor="accent1"/>
                <w:kern w:val="0"/>
                <w:sz w:val="16"/>
                <w:szCs w:val="20"/>
                <w14:ligatures w14:val="none"/>
              </w:rPr>
            </w:pPr>
            <w:r w:rsidRPr="00F9186B">
              <w:rPr>
                <w:rFonts w:ascii="Arial" w:eastAsia="Arial" w:hAnsi="Arial" w:cs="Tahoma"/>
                <w:b/>
                <w:bCs/>
                <w:color w:val="496D7E" w:themeColor="accent1"/>
                <w:kern w:val="0"/>
                <w:sz w:val="16"/>
                <w:szCs w:val="20"/>
                <w14:ligatures w14:val="none"/>
              </w:rPr>
              <w:t>EDITOR:</w:t>
            </w:r>
          </w:p>
        </w:tc>
        <w:tc>
          <w:tcPr>
            <w:tcW w:w="6378" w:type="dxa"/>
            <w:tcBorders>
              <w:left w:val="single" w:sz="4" w:space="0" w:color="200C4C"/>
            </w:tcBorders>
            <w:shd w:val="clear" w:color="auto" w:fill="FFFFFF"/>
            <w:tcMar>
              <w:top w:w="57" w:type="dxa"/>
              <w:left w:w="0" w:type="dxa"/>
              <w:bottom w:w="57" w:type="dxa"/>
              <w:right w:w="0" w:type="dxa"/>
            </w:tcMar>
          </w:tcPr>
          <w:p w14:paraId="6A5B212F" w14:textId="31216A89" w:rsidR="00A54D00" w:rsidRPr="00220D62" w:rsidRDefault="00A54D00" w:rsidP="001341D7">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Lauren SeBlonka – Amey </w:t>
            </w:r>
          </w:p>
        </w:tc>
      </w:tr>
      <w:tr w:rsidR="001341D7" w:rsidRPr="00A54D00" w14:paraId="3C3F52BB" w14:textId="77777777" w:rsidTr="00220D62">
        <w:trPr>
          <w:trHeight w:val="1114"/>
        </w:trPr>
        <w:tc>
          <w:tcPr>
            <w:tcW w:w="3261" w:type="dxa"/>
            <w:tcBorders>
              <w:right w:val="single" w:sz="4" w:space="0" w:color="200C4C"/>
            </w:tcBorders>
            <w:shd w:val="clear" w:color="auto" w:fill="D7E2E8" w:themeFill="accent1" w:themeFillTint="33"/>
            <w:tcMar>
              <w:top w:w="57" w:type="dxa"/>
              <w:left w:w="0" w:type="dxa"/>
              <w:bottom w:w="57" w:type="dxa"/>
              <w:right w:w="0" w:type="dxa"/>
            </w:tcMar>
          </w:tcPr>
          <w:p w14:paraId="4E6D9132" w14:textId="422593D5" w:rsidR="00A54D00" w:rsidRPr="00220D62" w:rsidRDefault="00A54D00" w:rsidP="001341D7">
            <w:pPr>
              <w:suppressAutoHyphens/>
              <w:autoSpaceDN w:val="0"/>
              <w:spacing w:before="60" w:after="60" w:line="240" w:lineRule="auto"/>
              <w:ind w:left="85" w:right="85"/>
              <w:rPr>
                <w:rFonts w:ascii="Arial" w:eastAsia="Arial" w:hAnsi="Arial" w:cs="Tahoma"/>
                <w:b/>
                <w:bCs/>
                <w:color w:val="496D7E" w:themeColor="accent1"/>
                <w:kern w:val="0"/>
                <w:sz w:val="16"/>
                <w:szCs w:val="20"/>
                <w14:ligatures w14:val="none"/>
              </w:rPr>
            </w:pPr>
            <w:r w:rsidRPr="00F9186B">
              <w:rPr>
                <w:rFonts w:ascii="Arial" w:eastAsia="Arial" w:hAnsi="Arial" w:cs="Tahoma"/>
                <w:b/>
                <w:bCs/>
                <w:color w:val="496D7E" w:themeColor="accent1"/>
                <w:kern w:val="0"/>
                <w:sz w:val="16"/>
                <w:szCs w:val="20"/>
                <w14:ligatures w14:val="none"/>
              </w:rPr>
              <w:t>REVIEWERS:</w:t>
            </w:r>
          </w:p>
        </w:tc>
        <w:tc>
          <w:tcPr>
            <w:tcW w:w="6378" w:type="dxa"/>
            <w:tcBorders>
              <w:left w:val="single" w:sz="4" w:space="0" w:color="200C4C"/>
            </w:tcBorders>
            <w:shd w:val="clear" w:color="auto" w:fill="D7E2E8" w:themeFill="accent1" w:themeFillTint="33"/>
            <w:tcMar>
              <w:top w:w="57" w:type="dxa"/>
              <w:left w:w="0" w:type="dxa"/>
              <w:bottom w:w="57" w:type="dxa"/>
              <w:right w:w="0" w:type="dxa"/>
            </w:tcMar>
          </w:tcPr>
          <w:p w14:paraId="41088FA7" w14:textId="64907536" w:rsidR="00A54D00" w:rsidRDefault="00A54D00" w:rsidP="001341D7">
            <w:pPr>
              <w:suppressAutoHyphens/>
              <w:autoSpaceDN w:val="0"/>
              <w:spacing w:before="60" w:after="60" w:line="240" w:lineRule="auto"/>
              <w:ind w:right="85"/>
              <w:rPr>
                <w:rFonts w:ascii="Arial" w:eastAsia="Arial" w:hAnsi="Arial" w:cs="Tahoma"/>
                <w:kern w:val="0"/>
                <w:sz w:val="16"/>
                <w:szCs w:val="20"/>
                <w14:ligatures w14:val="none"/>
              </w:rPr>
            </w:pPr>
            <w:r w:rsidRPr="00220D62">
              <w:rPr>
                <w:rFonts w:ascii="Arial" w:eastAsia="Arial" w:hAnsi="Arial" w:cs="Tahoma"/>
                <w:kern w:val="0"/>
                <w:sz w:val="16"/>
                <w:szCs w:val="20"/>
                <w14:ligatures w14:val="none"/>
              </w:rPr>
              <w:t xml:space="preserve"> </w:t>
            </w:r>
            <w:r>
              <w:rPr>
                <w:rFonts w:ascii="Arial" w:eastAsia="Arial" w:hAnsi="Arial" w:cs="Tahoma"/>
                <w:kern w:val="0"/>
                <w:sz w:val="16"/>
                <w:szCs w:val="20"/>
                <w14:ligatures w14:val="none"/>
              </w:rPr>
              <w:t xml:space="preserve">Joseph Kimberley – Colas </w:t>
            </w:r>
          </w:p>
          <w:p w14:paraId="497575BE" w14:textId="1634B2F5" w:rsidR="00A54D00" w:rsidRDefault="00A54D00" w:rsidP="001341D7">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Jake Harrison – Amey</w:t>
            </w:r>
          </w:p>
          <w:p w14:paraId="4C5768BB" w14:textId="2BEBD41C" w:rsidR="00A54D00" w:rsidRDefault="00A54D00" w:rsidP="001341D7">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Prof. Gordon Airey – University of Nottingham</w:t>
            </w:r>
          </w:p>
          <w:p w14:paraId="1211498D" w14:textId="70DEDF69" w:rsidR="00A54D00" w:rsidRPr="00220D62" w:rsidRDefault="00A54D00" w:rsidP="001341D7">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Simon Wilson – Future Highways Research Group</w:t>
            </w:r>
          </w:p>
        </w:tc>
      </w:tr>
    </w:tbl>
    <w:p w14:paraId="2D4B73DF" w14:textId="77777777" w:rsidR="00A54D00" w:rsidRPr="00220D62" w:rsidRDefault="00A54D00" w:rsidP="00220D62">
      <w:pPr>
        <w:rPr>
          <w:rFonts w:cs="Tahoma"/>
          <w:b/>
          <w:bCs/>
          <w:sz w:val="32"/>
          <w:szCs w:val="32"/>
        </w:rPr>
      </w:pPr>
    </w:p>
    <w:p w14:paraId="3F8F471B" w14:textId="53F42BB1" w:rsidR="003C43A7" w:rsidRDefault="00691A3F" w:rsidP="00A54D00">
      <w:pPr>
        <w:rPr>
          <w:rFonts w:cs="Tahoma"/>
        </w:rPr>
      </w:pPr>
      <w:r w:rsidRPr="00691A3F">
        <w:rPr>
          <w:rFonts w:cs="Tahoma"/>
        </w:rPr>
        <w:t>This document acts as a guide for future trials lead by the Centre of Excellence, highlighting how a ‘gold standard’ trial would be conducted to provide valuable and feasible data to the local roads sector. This will also act as a guide for wider trials led by local authorities across the UK, enabling them to collate and collect data consistent with our own. Creating valid, harmonious carbon data across the network.</w:t>
      </w:r>
    </w:p>
    <w:p w14:paraId="01407CF7" w14:textId="77777777" w:rsidR="00A54D00" w:rsidRDefault="00A54D00" w:rsidP="00A54D00">
      <w:pPr>
        <w:rPr>
          <w:rFonts w:cs="Tahoma"/>
        </w:rPr>
      </w:pPr>
    </w:p>
    <w:p w14:paraId="099AB82F" w14:textId="77777777" w:rsidR="00A54D00" w:rsidRDefault="00A54D00" w:rsidP="00A54D00">
      <w:pPr>
        <w:rPr>
          <w:rFonts w:cs="Tahoma"/>
        </w:rPr>
      </w:pPr>
    </w:p>
    <w:p w14:paraId="6CA36795" w14:textId="77777777" w:rsidR="00A54D00" w:rsidRDefault="00A54D00" w:rsidP="00A54D00">
      <w:pPr>
        <w:rPr>
          <w:rFonts w:cs="Tahoma"/>
        </w:rPr>
      </w:pPr>
    </w:p>
    <w:p w14:paraId="7A4F34D7" w14:textId="30B07BE8" w:rsidR="00A54D00" w:rsidRDefault="00A54D00" w:rsidP="00A54D00">
      <w:pPr>
        <w:rPr>
          <w:rFonts w:cs="Tahoma"/>
        </w:rPr>
      </w:pPr>
    </w:p>
    <w:p w14:paraId="7F516662" w14:textId="77777777" w:rsidR="00A54D00" w:rsidRDefault="00A54D00" w:rsidP="00A54D00">
      <w:pPr>
        <w:rPr>
          <w:rFonts w:cs="Tahoma"/>
        </w:rPr>
      </w:pPr>
    </w:p>
    <w:p w14:paraId="3B0946F6" w14:textId="77777777" w:rsidR="00A54D00" w:rsidRDefault="00A54D00" w:rsidP="00A54D00">
      <w:pPr>
        <w:rPr>
          <w:rFonts w:cs="Tahoma"/>
        </w:rPr>
      </w:pPr>
    </w:p>
    <w:p w14:paraId="34704381" w14:textId="77777777" w:rsidR="00A54D00" w:rsidRDefault="00A54D00" w:rsidP="00A54D00">
      <w:pPr>
        <w:rPr>
          <w:rFonts w:cs="Tahoma"/>
        </w:rPr>
      </w:pPr>
    </w:p>
    <w:p w14:paraId="594886CC" w14:textId="77777777" w:rsidR="00A54D00" w:rsidRDefault="00A54D00" w:rsidP="00A54D00">
      <w:pPr>
        <w:rPr>
          <w:rFonts w:cs="Tahoma"/>
        </w:rPr>
      </w:pPr>
    </w:p>
    <w:p w14:paraId="47448879" w14:textId="77777777" w:rsidR="00A54D00" w:rsidRDefault="00A54D00" w:rsidP="00A54D00">
      <w:pPr>
        <w:rPr>
          <w:rFonts w:cs="Tahoma"/>
        </w:rPr>
      </w:pPr>
    </w:p>
    <w:p w14:paraId="18BF6B27" w14:textId="77777777" w:rsidR="00A54D00" w:rsidRDefault="00A54D00" w:rsidP="00A54D00">
      <w:pPr>
        <w:rPr>
          <w:rFonts w:cs="Tahoma"/>
        </w:rPr>
      </w:pPr>
    </w:p>
    <w:p w14:paraId="1CF6A13D" w14:textId="77777777" w:rsidR="00A54D00" w:rsidRDefault="00A54D00" w:rsidP="00A54D00">
      <w:pPr>
        <w:rPr>
          <w:rFonts w:cs="Tahoma"/>
        </w:rPr>
      </w:pPr>
    </w:p>
    <w:p w14:paraId="45308F5E" w14:textId="77777777" w:rsidR="00A54D00" w:rsidRDefault="00A54D00" w:rsidP="00A54D00">
      <w:pPr>
        <w:rPr>
          <w:rFonts w:cs="Tahoma"/>
        </w:rPr>
      </w:pPr>
    </w:p>
    <w:p w14:paraId="53ACB89D" w14:textId="77777777" w:rsidR="00A54D00" w:rsidRDefault="00A54D00" w:rsidP="00A54D00">
      <w:pPr>
        <w:rPr>
          <w:rFonts w:cs="Tahoma"/>
        </w:rPr>
      </w:pPr>
    </w:p>
    <w:p w14:paraId="5BB23FB4" w14:textId="77777777" w:rsidR="00A54D00" w:rsidRDefault="00A54D00" w:rsidP="00A54D00">
      <w:pPr>
        <w:rPr>
          <w:rFonts w:cs="Tahoma"/>
        </w:rPr>
      </w:pPr>
    </w:p>
    <w:p w14:paraId="786E4FA3" w14:textId="77777777" w:rsidR="00A54D00" w:rsidRDefault="00A54D00" w:rsidP="00A54D00">
      <w:pPr>
        <w:rPr>
          <w:rFonts w:cs="Tahoma"/>
        </w:rPr>
      </w:pPr>
    </w:p>
    <w:p w14:paraId="5DCD2A08" w14:textId="77777777" w:rsidR="00A54D00" w:rsidRDefault="00A54D00" w:rsidP="00A54D00">
      <w:pPr>
        <w:rPr>
          <w:rFonts w:cs="Tahoma"/>
        </w:rPr>
      </w:pPr>
    </w:p>
    <w:p w14:paraId="6C602578" w14:textId="77777777" w:rsidR="00A54D00" w:rsidRDefault="00A54D00" w:rsidP="00A54D00">
      <w:pPr>
        <w:rPr>
          <w:rFonts w:cs="Tahoma"/>
        </w:rPr>
      </w:pPr>
    </w:p>
    <w:p w14:paraId="1A88757B" w14:textId="77777777" w:rsidR="00A54D00" w:rsidRDefault="00A54D00" w:rsidP="00A54D00">
      <w:pPr>
        <w:rPr>
          <w:rFonts w:cs="Tahoma"/>
        </w:rPr>
      </w:pPr>
    </w:p>
    <w:p w14:paraId="453E56F5" w14:textId="77777777" w:rsidR="00A54D00" w:rsidRDefault="00A54D00" w:rsidP="00A54D00">
      <w:pPr>
        <w:rPr>
          <w:rFonts w:cs="Tahoma"/>
        </w:rPr>
      </w:pPr>
    </w:p>
    <w:p w14:paraId="59DF4E5A" w14:textId="77777777" w:rsidR="00A54D00" w:rsidRDefault="00A54D00" w:rsidP="00A54D00">
      <w:pPr>
        <w:rPr>
          <w:rFonts w:cs="Tahoma"/>
        </w:rPr>
      </w:pPr>
    </w:p>
    <w:p w14:paraId="02ACE348" w14:textId="35AF29E9" w:rsidR="00A54D00" w:rsidRPr="00A54D00" w:rsidRDefault="00A54D00" w:rsidP="00220D62">
      <w:pPr>
        <w:pStyle w:val="Heading1"/>
      </w:pPr>
      <w:bookmarkStart w:id="0" w:name="_Toc172714060"/>
      <w:r>
        <w:t>Table of Contents</w:t>
      </w:r>
      <w:bookmarkEnd w:id="0"/>
    </w:p>
    <w:sdt>
      <w:sdtPr>
        <w:rPr>
          <w:rFonts w:ascii="Tahoma" w:eastAsiaTheme="minorHAnsi" w:hAnsi="Tahoma" w:cstheme="minorBidi"/>
          <w:color w:val="auto"/>
          <w:kern w:val="2"/>
          <w:sz w:val="22"/>
          <w:szCs w:val="22"/>
          <w:lang w:eastAsia="en-US"/>
        </w:rPr>
        <w:id w:val="-1525942297"/>
        <w:docPartObj>
          <w:docPartGallery w:val="Table of Contents"/>
          <w:docPartUnique/>
        </w:docPartObj>
      </w:sdtPr>
      <w:sdtEndPr>
        <w:rPr>
          <w:b/>
          <w:bCs/>
        </w:rPr>
      </w:sdtEndPr>
      <w:sdtContent>
        <w:p w14:paraId="11865BE4" w14:textId="5A272CCB" w:rsidR="00CA74FE" w:rsidRDefault="00CA74FE">
          <w:pPr>
            <w:pStyle w:val="TOCHeading"/>
          </w:pPr>
        </w:p>
        <w:p w14:paraId="17299F8C" w14:textId="4C75C4C3" w:rsidR="00120950" w:rsidRDefault="00CA74FE">
          <w:pPr>
            <w:pStyle w:val="TOC1"/>
            <w:tabs>
              <w:tab w:val="right" w:leader="dot" w:pos="9016"/>
            </w:tabs>
            <w:rPr>
              <w:rFonts w:asciiTheme="minorHAnsi" w:eastAsiaTheme="minorEastAsia" w:hAnsiTheme="minorHAnsi"/>
              <w:noProof/>
              <w:sz w:val="24"/>
              <w:szCs w:val="24"/>
              <w:lang w:eastAsia="en-GB"/>
            </w:rPr>
          </w:pPr>
          <w:r>
            <w:fldChar w:fldCharType="begin"/>
          </w:r>
          <w:r>
            <w:instrText xml:space="preserve"> TOC \o "1-3" \h \z \u </w:instrText>
          </w:r>
          <w:r>
            <w:fldChar w:fldCharType="separate"/>
          </w:r>
          <w:hyperlink w:anchor="_Toc172714060" w:history="1">
            <w:r w:rsidR="00120950" w:rsidRPr="008C4AA2">
              <w:rPr>
                <w:rStyle w:val="Hyperlink"/>
                <w:noProof/>
              </w:rPr>
              <w:t>Table of Contents</w:t>
            </w:r>
            <w:r w:rsidR="00120950">
              <w:rPr>
                <w:noProof/>
                <w:webHidden/>
              </w:rPr>
              <w:tab/>
            </w:r>
            <w:r w:rsidR="00120950">
              <w:rPr>
                <w:noProof/>
                <w:webHidden/>
              </w:rPr>
              <w:fldChar w:fldCharType="begin"/>
            </w:r>
            <w:r w:rsidR="00120950">
              <w:rPr>
                <w:noProof/>
                <w:webHidden/>
              </w:rPr>
              <w:instrText xml:space="preserve"> PAGEREF _Toc172714060 \h </w:instrText>
            </w:r>
            <w:r w:rsidR="00120950">
              <w:rPr>
                <w:noProof/>
                <w:webHidden/>
              </w:rPr>
            </w:r>
            <w:r w:rsidR="00120950">
              <w:rPr>
                <w:noProof/>
                <w:webHidden/>
              </w:rPr>
              <w:fldChar w:fldCharType="separate"/>
            </w:r>
            <w:r w:rsidR="00120950">
              <w:rPr>
                <w:noProof/>
                <w:webHidden/>
              </w:rPr>
              <w:t>3</w:t>
            </w:r>
            <w:r w:rsidR="00120950">
              <w:rPr>
                <w:noProof/>
                <w:webHidden/>
              </w:rPr>
              <w:fldChar w:fldCharType="end"/>
            </w:r>
          </w:hyperlink>
        </w:p>
        <w:p w14:paraId="32DA802C" w14:textId="4958E941" w:rsidR="00120950" w:rsidRDefault="00120950">
          <w:pPr>
            <w:pStyle w:val="TOC1"/>
            <w:tabs>
              <w:tab w:val="left" w:pos="440"/>
              <w:tab w:val="right" w:leader="dot" w:pos="9016"/>
            </w:tabs>
            <w:rPr>
              <w:rFonts w:asciiTheme="minorHAnsi" w:eastAsiaTheme="minorEastAsia" w:hAnsiTheme="minorHAnsi"/>
              <w:noProof/>
              <w:sz w:val="24"/>
              <w:szCs w:val="24"/>
              <w:lang w:eastAsia="en-GB"/>
            </w:rPr>
          </w:pPr>
          <w:hyperlink w:anchor="_Toc172714062" w:history="1">
            <w:r w:rsidRPr="008C4AA2">
              <w:rPr>
                <w:rStyle w:val="Hyperlink"/>
                <w:noProof/>
              </w:rPr>
              <w:t>1.</w:t>
            </w:r>
            <w:r>
              <w:rPr>
                <w:rFonts w:asciiTheme="minorHAnsi" w:eastAsiaTheme="minorEastAsia" w:hAnsiTheme="minorHAnsi"/>
                <w:noProof/>
                <w:sz w:val="24"/>
                <w:szCs w:val="24"/>
                <w:lang w:eastAsia="en-GB"/>
              </w:rPr>
              <w:tab/>
            </w:r>
            <w:r w:rsidRPr="008C4AA2">
              <w:rPr>
                <w:rStyle w:val="Hyperlink"/>
                <w:noProof/>
              </w:rPr>
              <w:t>Introduction</w:t>
            </w:r>
            <w:r>
              <w:rPr>
                <w:noProof/>
                <w:webHidden/>
              </w:rPr>
              <w:tab/>
            </w:r>
            <w:r>
              <w:rPr>
                <w:noProof/>
                <w:webHidden/>
              </w:rPr>
              <w:fldChar w:fldCharType="begin"/>
            </w:r>
            <w:r>
              <w:rPr>
                <w:noProof/>
                <w:webHidden/>
              </w:rPr>
              <w:instrText xml:space="preserve"> PAGEREF _Toc172714062 \h </w:instrText>
            </w:r>
            <w:r>
              <w:rPr>
                <w:noProof/>
                <w:webHidden/>
              </w:rPr>
            </w:r>
            <w:r>
              <w:rPr>
                <w:noProof/>
                <w:webHidden/>
              </w:rPr>
              <w:fldChar w:fldCharType="separate"/>
            </w:r>
            <w:r>
              <w:rPr>
                <w:noProof/>
                <w:webHidden/>
              </w:rPr>
              <w:t>4</w:t>
            </w:r>
            <w:r>
              <w:rPr>
                <w:noProof/>
                <w:webHidden/>
              </w:rPr>
              <w:fldChar w:fldCharType="end"/>
            </w:r>
          </w:hyperlink>
        </w:p>
        <w:p w14:paraId="0373E850" w14:textId="75BFC18B" w:rsidR="00120950" w:rsidRDefault="00120950">
          <w:pPr>
            <w:pStyle w:val="TOC1"/>
            <w:tabs>
              <w:tab w:val="left" w:pos="440"/>
              <w:tab w:val="right" w:leader="dot" w:pos="9016"/>
            </w:tabs>
            <w:rPr>
              <w:rFonts w:asciiTheme="minorHAnsi" w:eastAsiaTheme="minorEastAsia" w:hAnsiTheme="minorHAnsi"/>
              <w:noProof/>
              <w:sz w:val="24"/>
              <w:szCs w:val="24"/>
              <w:lang w:eastAsia="en-GB"/>
            </w:rPr>
          </w:pPr>
          <w:hyperlink w:anchor="_Toc172714063" w:history="1">
            <w:r w:rsidRPr="008C4AA2">
              <w:rPr>
                <w:rStyle w:val="Hyperlink"/>
                <w:noProof/>
              </w:rPr>
              <w:t>2.</w:t>
            </w:r>
            <w:r>
              <w:rPr>
                <w:rFonts w:asciiTheme="minorHAnsi" w:eastAsiaTheme="minorEastAsia" w:hAnsiTheme="minorHAnsi"/>
                <w:noProof/>
                <w:sz w:val="24"/>
                <w:szCs w:val="24"/>
                <w:lang w:eastAsia="en-GB"/>
              </w:rPr>
              <w:tab/>
            </w:r>
            <w:r w:rsidRPr="008C4AA2">
              <w:rPr>
                <w:rStyle w:val="Hyperlink"/>
                <w:noProof/>
              </w:rPr>
              <w:t>Trial Planning Process</w:t>
            </w:r>
            <w:r>
              <w:rPr>
                <w:noProof/>
                <w:webHidden/>
              </w:rPr>
              <w:tab/>
            </w:r>
            <w:r>
              <w:rPr>
                <w:noProof/>
                <w:webHidden/>
              </w:rPr>
              <w:fldChar w:fldCharType="begin"/>
            </w:r>
            <w:r>
              <w:rPr>
                <w:noProof/>
                <w:webHidden/>
              </w:rPr>
              <w:instrText xml:space="preserve"> PAGEREF _Toc172714063 \h </w:instrText>
            </w:r>
            <w:r>
              <w:rPr>
                <w:noProof/>
                <w:webHidden/>
              </w:rPr>
            </w:r>
            <w:r>
              <w:rPr>
                <w:noProof/>
                <w:webHidden/>
              </w:rPr>
              <w:fldChar w:fldCharType="separate"/>
            </w:r>
            <w:r>
              <w:rPr>
                <w:noProof/>
                <w:webHidden/>
              </w:rPr>
              <w:t>5</w:t>
            </w:r>
            <w:r>
              <w:rPr>
                <w:noProof/>
                <w:webHidden/>
              </w:rPr>
              <w:fldChar w:fldCharType="end"/>
            </w:r>
          </w:hyperlink>
        </w:p>
        <w:p w14:paraId="10A3EDC0" w14:textId="1A259C15" w:rsidR="00120950" w:rsidRDefault="00120950">
          <w:pPr>
            <w:pStyle w:val="TOC1"/>
            <w:tabs>
              <w:tab w:val="left" w:pos="440"/>
              <w:tab w:val="right" w:leader="dot" w:pos="9016"/>
            </w:tabs>
            <w:rPr>
              <w:rFonts w:asciiTheme="minorHAnsi" w:eastAsiaTheme="minorEastAsia" w:hAnsiTheme="minorHAnsi"/>
              <w:noProof/>
              <w:sz w:val="24"/>
              <w:szCs w:val="24"/>
              <w:lang w:eastAsia="en-GB"/>
            </w:rPr>
          </w:pPr>
          <w:hyperlink w:anchor="_Toc172714064" w:history="1">
            <w:r w:rsidRPr="008C4AA2">
              <w:rPr>
                <w:rStyle w:val="Hyperlink"/>
                <w:noProof/>
              </w:rPr>
              <w:t>3.</w:t>
            </w:r>
            <w:r>
              <w:rPr>
                <w:rFonts w:asciiTheme="minorHAnsi" w:eastAsiaTheme="minorEastAsia" w:hAnsiTheme="minorHAnsi"/>
                <w:noProof/>
                <w:sz w:val="24"/>
                <w:szCs w:val="24"/>
                <w:lang w:eastAsia="en-GB"/>
              </w:rPr>
              <w:tab/>
            </w:r>
            <w:r w:rsidRPr="008C4AA2">
              <w:rPr>
                <w:rStyle w:val="Hyperlink"/>
                <w:noProof/>
              </w:rPr>
              <w:t>The Eight Key Areas for Designing a Trial</w:t>
            </w:r>
            <w:r>
              <w:rPr>
                <w:noProof/>
                <w:webHidden/>
              </w:rPr>
              <w:tab/>
            </w:r>
            <w:r>
              <w:rPr>
                <w:noProof/>
                <w:webHidden/>
              </w:rPr>
              <w:fldChar w:fldCharType="begin"/>
            </w:r>
            <w:r>
              <w:rPr>
                <w:noProof/>
                <w:webHidden/>
              </w:rPr>
              <w:instrText xml:space="preserve"> PAGEREF _Toc172714064 \h </w:instrText>
            </w:r>
            <w:r>
              <w:rPr>
                <w:noProof/>
                <w:webHidden/>
              </w:rPr>
            </w:r>
            <w:r>
              <w:rPr>
                <w:noProof/>
                <w:webHidden/>
              </w:rPr>
              <w:fldChar w:fldCharType="separate"/>
            </w:r>
            <w:r>
              <w:rPr>
                <w:noProof/>
                <w:webHidden/>
              </w:rPr>
              <w:t>7</w:t>
            </w:r>
            <w:r>
              <w:rPr>
                <w:noProof/>
                <w:webHidden/>
              </w:rPr>
              <w:fldChar w:fldCharType="end"/>
            </w:r>
          </w:hyperlink>
        </w:p>
        <w:p w14:paraId="7BE4AA6D" w14:textId="19E9EB74"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65" w:history="1">
            <w:r w:rsidRPr="008C4AA2">
              <w:rPr>
                <w:rStyle w:val="Hyperlink"/>
                <w:noProof/>
              </w:rPr>
              <w:t>3.1</w:t>
            </w:r>
            <w:r>
              <w:rPr>
                <w:rFonts w:asciiTheme="minorHAnsi" w:eastAsiaTheme="minorEastAsia" w:hAnsiTheme="minorHAnsi"/>
                <w:noProof/>
                <w:sz w:val="24"/>
                <w:szCs w:val="24"/>
                <w:lang w:eastAsia="en-GB"/>
              </w:rPr>
              <w:tab/>
            </w:r>
            <w:r w:rsidRPr="008C4AA2">
              <w:rPr>
                <w:rStyle w:val="Hyperlink"/>
                <w:noProof/>
              </w:rPr>
              <w:t>Documentation of trials</w:t>
            </w:r>
            <w:r>
              <w:rPr>
                <w:noProof/>
                <w:webHidden/>
              </w:rPr>
              <w:tab/>
            </w:r>
            <w:r>
              <w:rPr>
                <w:noProof/>
                <w:webHidden/>
              </w:rPr>
              <w:fldChar w:fldCharType="begin"/>
            </w:r>
            <w:r>
              <w:rPr>
                <w:noProof/>
                <w:webHidden/>
              </w:rPr>
              <w:instrText xml:space="preserve"> PAGEREF _Toc172714065 \h </w:instrText>
            </w:r>
            <w:r>
              <w:rPr>
                <w:noProof/>
                <w:webHidden/>
              </w:rPr>
            </w:r>
            <w:r>
              <w:rPr>
                <w:noProof/>
                <w:webHidden/>
              </w:rPr>
              <w:fldChar w:fldCharType="separate"/>
            </w:r>
            <w:r>
              <w:rPr>
                <w:noProof/>
                <w:webHidden/>
              </w:rPr>
              <w:t>7</w:t>
            </w:r>
            <w:r>
              <w:rPr>
                <w:noProof/>
                <w:webHidden/>
              </w:rPr>
              <w:fldChar w:fldCharType="end"/>
            </w:r>
          </w:hyperlink>
        </w:p>
        <w:p w14:paraId="0E6B02F9" w14:textId="5A1AB2A5"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66" w:history="1">
            <w:r w:rsidRPr="008C4AA2">
              <w:rPr>
                <w:rStyle w:val="Hyperlink"/>
                <w:noProof/>
              </w:rPr>
              <w:t>3.2</w:t>
            </w:r>
            <w:r>
              <w:rPr>
                <w:rFonts w:asciiTheme="minorHAnsi" w:eastAsiaTheme="minorEastAsia" w:hAnsiTheme="minorHAnsi"/>
                <w:noProof/>
                <w:sz w:val="24"/>
                <w:szCs w:val="24"/>
                <w:lang w:eastAsia="en-GB"/>
              </w:rPr>
              <w:tab/>
            </w:r>
            <w:r w:rsidRPr="008C4AA2">
              <w:rPr>
                <w:rStyle w:val="Hyperlink"/>
                <w:noProof/>
              </w:rPr>
              <w:t>Contextual trial data</w:t>
            </w:r>
            <w:r>
              <w:rPr>
                <w:noProof/>
                <w:webHidden/>
              </w:rPr>
              <w:tab/>
            </w:r>
            <w:r>
              <w:rPr>
                <w:noProof/>
                <w:webHidden/>
              </w:rPr>
              <w:fldChar w:fldCharType="begin"/>
            </w:r>
            <w:r>
              <w:rPr>
                <w:noProof/>
                <w:webHidden/>
              </w:rPr>
              <w:instrText xml:space="preserve"> PAGEREF _Toc172714066 \h </w:instrText>
            </w:r>
            <w:r>
              <w:rPr>
                <w:noProof/>
                <w:webHidden/>
              </w:rPr>
            </w:r>
            <w:r>
              <w:rPr>
                <w:noProof/>
                <w:webHidden/>
              </w:rPr>
              <w:fldChar w:fldCharType="separate"/>
            </w:r>
            <w:r>
              <w:rPr>
                <w:noProof/>
                <w:webHidden/>
              </w:rPr>
              <w:t>7</w:t>
            </w:r>
            <w:r>
              <w:rPr>
                <w:noProof/>
                <w:webHidden/>
              </w:rPr>
              <w:fldChar w:fldCharType="end"/>
            </w:r>
          </w:hyperlink>
        </w:p>
        <w:p w14:paraId="3A5DC92C" w14:textId="6FAD1075" w:rsidR="00120950" w:rsidRDefault="00120950">
          <w:pPr>
            <w:pStyle w:val="TOC3"/>
            <w:tabs>
              <w:tab w:val="right" w:leader="dot" w:pos="9016"/>
            </w:tabs>
            <w:rPr>
              <w:rFonts w:asciiTheme="minorHAnsi" w:eastAsiaTheme="minorEastAsia" w:hAnsiTheme="minorHAnsi"/>
              <w:noProof/>
              <w:sz w:val="24"/>
              <w:szCs w:val="24"/>
              <w:lang w:eastAsia="en-GB"/>
            </w:rPr>
          </w:pPr>
          <w:hyperlink w:anchor="_Toc172714067" w:history="1">
            <w:r w:rsidRPr="008C4AA2">
              <w:rPr>
                <w:rStyle w:val="Hyperlink"/>
                <w:noProof/>
              </w:rPr>
              <w:t>3.2.1 Site selection recommendations</w:t>
            </w:r>
            <w:r>
              <w:rPr>
                <w:noProof/>
                <w:webHidden/>
              </w:rPr>
              <w:tab/>
            </w:r>
            <w:r>
              <w:rPr>
                <w:noProof/>
                <w:webHidden/>
              </w:rPr>
              <w:fldChar w:fldCharType="begin"/>
            </w:r>
            <w:r>
              <w:rPr>
                <w:noProof/>
                <w:webHidden/>
              </w:rPr>
              <w:instrText xml:space="preserve"> PAGEREF _Toc172714067 \h </w:instrText>
            </w:r>
            <w:r>
              <w:rPr>
                <w:noProof/>
                <w:webHidden/>
              </w:rPr>
            </w:r>
            <w:r>
              <w:rPr>
                <w:noProof/>
                <w:webHidden/>
              </w:rPr>
              <w:fldChar w:fldCharType="separate"/>
            </w:r>
            <w:r>
              <w:rPr>
                <w:noProof/>
                <w:webHidden/>
              </w:rPr>
              <w:t>8</w:t>
            </w:r>
            <w:r>
              <w:rPr>
                <w:noProof/>
                <w:webHidden/>
              </w:rPr>
              <w:fldChar w:fldCharType="end"/>
            </w:r>
          </w:hyperlink>
        </w:p>
        <w:p w14:paraId="3AFB7819" w14:textId="2B8DC68A"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68" w:history="1">
            <w:r w:rsidRPr="008C4AA2">
              <w:rPr>
                <w:rStyle w:val="Hyperlink"/>
                <w:noProof/>
              </w:rPr>
              <w:t>3.3</w:t>
            </w:r>
            <w:r>
              <w:rPr>
                <w:rFonts w:asciiTheme="minorHAnsi" w:eastAsiaTheme="minorEastAsia" w:hAnsiTheme="minorHAnsi"/>
                <w:noProof/>
                <w:sz w:val="24"/>
                <w:szCs w:val="24"/>
                <w:lang w:eastAsia="en-GB"/>
              </w:rPr>
              <w:tab/>
            </w:r>
            <w:r w:rsidRPr="008C4AA2">
              <w:rPr>
                <w:rStyle w:val="Hyperlink"/>
                <w:noProof/>
              </w:rPr>
              <w:t>Carbon</w:t>
            </w:r>
            <w:r>
              <w:rPr>
                <w:noProof/>
                <w:webHidden/>
              </w:rPr>
              <w:tab/>
            </w:r>
            <w:r>
              <w:rPr>
                <w:noProof/>
                <w:webHidden/>
              </w:rPr>
              <w:fldChar w:fldCharType="begin"/>
            </w:r>
            <w:r>
              <w:rPr>
                <w:noProof/>
                <w:webHidden/>
              </w:rPr>
              <w:instrText xml:space="preserve"> PAGEREF _Toc172714068 \h </w:instrText>
            </w:r>
            <w:r>
              <w:rPr>
                <w:noProof/>
                <w:webHidden/>
              </w:rPr>
            </w:r>
            <w:r>
              <w:rPr>
                <w:noProof/>
                <w:webHidden/>
              </w:rPr>
              <w:fldChar w:fldCharType="separate"/>
            </w:r>
            <w:r>
              <w:rPr>
                <w:noProof/>
                <w:webHidden/>
              </w:rPr>
              <w:t>9</w:t>
            </w:r>
            <w:r>
              <w:rPr>
                <w:noProof/>
                <w:webHidden/>
              </w:rPr>
              <w:fldChar w:fldCharType="end"/>
            </w:r>
          </w:hyperlink>
        </w:p>
        <w:p w14:paraId="5C3B2C20" w14:textId="1F1B12C5"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69" w:history="1">
            <w:r w:rsidRPr="008C4AA2">
              <w:rPr>
                <w:rStyle w:val="Hyperlink"/>
                <w:noProof/>
              </w:rPr>
              <w:t>3.4</w:t>
            </w:r>
            <w:r>
              <w:rPr>
                <w:rFonts w:asciiTheme="minorHAnsi" w:eastAsiaTheme="minorEastAsia" w:hAnsiTheme="minorHAnsi"/>
                <w:noProof/>
                <w:sz w:val="24"/>
                <w:szCs w:val="24"/>
                <w:lang w:eastAsia="en-GB"/>
              </w:rPr>
              <w:tab/>
            </w:r>
            <w:r w:rsidRPr="008C4AA2">
              <w:rPr>
                <w:rStyle w:val="Hyperlink"/>
                <w:noProof/>
              </w:rPr>
              <w:t>Monitoring and evaluation</w:t>
            </w:r>
            <w:r>
              <w:rPr>
                <w:noProof/>
                <w:webHidden/>
              </w:rPr>
              <w:tab/>
            </w:r>
            <w:r>
              <w:rPr>
                <w:noProof/>
                <w:webHidden/>
              </w:rPr>
              <w:fldChar w:fldCharType="begin"/>
            </w:r>
            <w:r>
              <w:rPr>
                <w:noProof/>
                <w:webHidden/>
              </w:rPr>
              <w:instrText xml:space="preserve"> PAGEREF _Toc172714069 \h </w:instrText>
            </w:r>
            <w:r>
              <w:rPr>
                <w:noProof/>
                <w:webHidden/>
              </w:rPr>
            </w:r>
            <w:r>
              <w:rPr>
                <w:noProof/>
                <w:webHidden/>
              </w:rPr>
              <w:fldChar w:fldCharType="separate"/>
            </w:r>
            <w:r>
              <w:rPr>
                <w:noProof/>
                <w:webHidden/>
              </w:rPr>
              <w:t>9</w:t>
            </w:r>
            <w:r>
              <w:rPr>
                <w:noProof/>
                <w:webHidden/>
              </w:rPr>
              <w:fldChar w:fldCharType="end"/>
            </w:r>
          </w:hyperlink>
        </w:p>
        <w:p w14:paraId="6518A7AE" w14:textId="3D09EC96"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70" w:history="1">
            <w:r w:rsidRPr="008C4AA2">
              <w:rPr>
                <w:rStyle w:val="Hyperlink"/>
                <w:noProof/>
              </w:rPr>
              <w:t>3.5</w:t>
            </w:r>
            <w:r>
              <w:rPr>
                <w:rFonts w:asciiTheme="minorHAnsi" w:eastAsiaTheme="minorEastAsia" w:hAnsiTheme="minorHAnsi"/>
                <w:noProof/>
                <w:sz w:val="24"/>
                <w:szCs w:val="24"/>
                <w:lang w:eastAsia="en-GB"/>
              </w:rPr>
              <w:tab/>
            </w:r>
            <w:r w:rsidRPr="008C4AA2">
              <w:rPr>
                <w:rStyle w:val="Hyperlink"/>
                <w:noProof/>
              </w:rPr>
              <w:t>Operational</w:t>
            </w:r>
            <w:r>
              <w:rPr>
                <w:noProof/>
                <w:webHidden/>
              </w:rPr>
              <w:tab/>
            </w:r>
            <w:r>
              <w:rPr>
                <w:noProof/>
                <w:webHidden/>
              </w:rPr>
              <w:fldChar w:fldCharType="begin"/>
            </w:r>
            <w:r>
              <w:rPr>
                <w:noProof/>
                <w:webHidden/>
              </w:rPr>
              <w:instrText xml:space="preserve"> PAGEREF _Toc172714070 \h </w:instrText>
            </w:r>
            <w:r>
              <w:rPr>
                <w:noProof/>
                <w:webHidden/>
              </w:rPr>
            </w:r>
            <w:r>
              <w:rPr>
                <w:noProof/>
                <w:webHidden/>
              </w:rPr>
              <w:fldChar w:fldCharType="separate"/>
            </w:r>
            <w:r>
              <w:rPr>
                <w:noProof/>
                <w:webHidden/>
              </w:rPr>
              <w:t>10</w:t>
            </w:r>
            <w:r>
              <w:rPr>
                <w:noProof/>
                <w:webHidden/>
              </w:rPr>
              <w:fldChar w:fldCharType="end"/>
            </w:r>
          </w:hyperlink>
        </w:p>
        <w:p w14:paraId="7DE5B92A" w14:textId="092DEC4F"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71" w:history="1">
            <w:r w:rsidRPr="008C4AA2">
              <w:rPr>
                <w:rStyle w:val="Hyperlink"/>
                <w:noProof/>
              </w:rPr>
              <w:t>3.6</w:t>
            </w:r>
            <w:r>
              <w:rPr>
                <w:rFonts w:asciiTheme="minorHAnsi" w:eastAsiaTheme="minorEastAsia" w:hAnsiTheme="minorHAnsi"/>
                <w:noProof/>
                <w:sz w:val="24"/>
                <w:szCs w:val="24"/>
                <w:lang w:eastAsia="en-GB"/>
              </w:rPr>
              <w:tab/>
            </w:r>
            <w:r w:rsidRPr="008C4AA2">
              <w:rPr>
                <w:rStyle w:val="Hyperlink"/>
                <w:noProof/>
              </w:rPr>
              <w:t>Data validation</w:t>
            </w:r>
            <w:r>
              <w:rPr>
                <w:noProof/>
                <w:webHidden/>
              </w:rPr>
              <w:tab/>
            </w:r>
            <w:r>
              <w:rPr>
                <w:noProof/>
                <w:webHidden/>
              </w:rPr>
              <w:fldChar w:fldCharType="begin"/>
            </w:r>
            <w:r>
              <w:rPr>
                <w:noProof/>
                <w:webHidden/>
              </w:rPr>
              <w:instrText xml:space="preserve"> PAGEREF _Toc172714071 \h </w:instrText>
            </w:r>
            <w:r>
              <w:rPr>
                <w:noProof/>
                <w:webHidden/>
              </w:rPr>
            </w:r>
            <w:r>
              <w:rPr>
                <w:noProof/>
                <w:webHidden/>
              </w:rPr>
              <w:fldChar w:fldCharType="separate"/>
            </w:r>
            <w:r>
              <w:rPr>
                <w:noProof/>
                <w:webHidden/>
              </w:rPr>
              <w:t>10</w:t>
            </w:r>
            <w:r>
              <w:rPr>
                <w:noProof/>
                <w:webHidden/>
              </w:rPr>
              <w:fldChar w:fldCharType="end"/>
            </w:r>
          </w:hyperlink>
        </w:p>
        <w:p w14:paraId="70FD833B" w14:textId="019E14B0"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73" w:history="1">
            <w:r w:rsidRPr="008C4AA2">
              <w:rPr>
                <w:rStyle w:val="Hyperlink"/>
                <w:noProof/>
              </w:rPr>
              <w:t>3.7</w:t>
            </w:r>
            <w:r>
              <w:rPr>
                <w:rFonts w:asciiTheme="minorHAnsi" w:eastAsiaTheme="minorEastAsia" w:hAnsiTheme="minorHAnsi"/>
                <w:noProof/>
                <w:sz w:val="24"/>
                <w:szCs w:val="24"/>
                <w:lang w:eastAsia="en-GB"/>
              </w:rPr>
              <w:tab/>
            </w:r>
            <w:r w:rsidRPr="008C4AA2">
              <w:rPr>
                <w:rStyle w:val="Hyperlink"/>
                <w:noProof/>
              </w:rPr>
              <w:t>Cost</w:t>
            </w:r>
            <w:r>
              <w:rPr>
                <w:noProof/>
                <w:webHidden/>
              </w:rPr>
              <w:tab/>
            </w:r>
            <w:r>
              <w:rPr>
                <w:noProof/>
                <w:webHidden/>
              </w:rPr>
              <w:fldChar w:fldCharType="begin"/>
            </w:r>
            <w:r>
              <w:rPr>
                <w:noProof/>
                <w:webHidden/>
              </w:rPr>
              <w:instrText xml:space="preserve"> PAGEREF _Toc172714073 \h </w:instrText>
            </w:r>
            <w:r>
              <w:rPr>
                <w:noProof/>
                <w:webHidden/>
              </w:rPr>
            </w:r>
            <w:r>
              <w:rPr>
                <w:noProof/>
                <w:webHidden/>
              </w:rPr>
              <w:fldChar w:fldCharType="separate"/>
            </w:r>
            <w:r>
              <w:rPr>
                <w:noProof/>
                <w:webHidden/>
              </w:rPr>
              <w:t>11</w:t>
            </w:r>
            <w:r>
              <w:rPr>
                <w:noProof/>
                <w:webHidden/>
              </w:rPr>
              <w:fldChar w:fldCharType="end"/>
            </w:r>
          </w:hyperlink>
        </w:p>
        <w:p w14:paraId="48A05BC1" w14:textId="63A8DAE4"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74" w:history="1">
            <w:r w:rsidRPr="008C4AA2">
              <w:rPr>
                <w:rStyle w:val="Hyperlink"/>
                <w:noProof/>
              </w:rPr>
              <w:t>3.8</w:t>
            </w:r>
            <w:r>
              <w:rPr>
                <w:rFonts w:asciiTheme="minorHAnsi" w:eastAsiaTheme="minorEastAsia" w:hAnsiTheme="minorHAnsi"/>
                <w:noProof/>
                <w:sz w:val="24"/>
                <w:szCs w:val="24"/>
                <w:lang w:eastAsia="en-GB"/>
              </w:rPr>
              <w:tab/>
            </w:r>
            <w:r w:rsidRPr="008C4AA2">
              <w:rPr>
                <w:rStyle w:val="Hyperlink"/>
                <w:noProof/>
              </w:rPr>
              <w:t>Procurement</w:t>
            </w:r>
            <w:r>
              <w:rPr>
                <w:noProof/>
                <w:webHidden/>
              </w:rPr>
              <w:tab/>
            </w:r>
            <w:r>
              <w:rPr>
                <w:noProof/>
                <w:webHidden/>
              </w:rPr>
              <w:fldChar w:fldCharType="begin"/>
            </w:r>
            <w:r>
              <w:rPr>
                <w:noProof/>
                <w:webHidden/>
              </w:rPr>
              <w:instrText xml:space="preserve"> PAGEREF _Toc172714074 \h </w:instrText>
            </w:r>
            <w:r>
              <w:rPr>
                <w:noProof/>
                <w:webHidden/>
              </w:rPr>
            </w:r>
            <w:r>
              <w:rPr>
                <w:noProof/>
                <w:webHidden/>
              </w:rPr>
              <w:fldChar w:fldCharType="separate"/>
            </w:r>
            <w:r>
              <w:rPr>
                <w:noProof/>
                <w:webHidden/>
              </w:rPr>
              <w:t>11</w:t>
            </w:r>
            <w:r>
              <w:rPr>
                <w:noProof/>
                <w:webHidden/>
              </w:rPr>
              <w:fldChar w:fldCharType="end"/>
            </w:r>
          </w:hyperlink>
        </w:p>
        <w:p w14:paraId="4AECD58D" w14:textId="62455023" w:rsidR="00120950" w:rsidRDefault="00120950">
          <w:pPr>
            <w:pStyle w:val="TOC2"/>
            <w:tabs>
              <w:tab w:val="left" w:pos="960"/>
              <w:tab w:val="right" w:leader="dot" w:pos="9016"/>
            </w:tabs>
            <w:rPr>
              <w:rFonts w:asciiTheme="minorHAnsi" w:eastAsiaTheme="minorEastAsia" w:hAnsiTheme="minorHAnsi"/>
              <w:noProof/>
              <w:sz w:val="24"/>
              <w:szCs w:val="24"/>
              <w:lang w:eastAsia="en-GB"/>
            </w:rPr>
          </w:pPr>
          <w:hyperlink w:anchor="_Toc172714075" w:history="1">
            <w:r w:rsidRPr="008C4AA2">
              <w:rPr>
                <w:rStyle w:val="Hyperlink"/>
                <w:noProof/>
              </w:rPr>
              <w:t>3.9</w:t>
            </w:r>
            <w:r>
              <w:rPr>
                <w:rFonts w:asciiTheme="minorHAnsi" w:eastAsiaTheme="minorEastAsia" w:hAnsiTheme="minorHAnsi"/>
                <w:noProof/>
                <w:sz w:val="24"/>
                <w:szCs w:val="24"/>
                <w:lang w:eastAsia="en-GB"/>
              </w:rPr>
              <w:tab/>
            </w:r>
            <w:r w:rsidRPr="008C4AA2">
              <w:rPr>
                <w:rStyle w:val="Hyperlink"/>
                <w:noProof/>
              </w:rPr>
              <w:t>Other</w:t>
            </w:r>
            <w:r>
              <w:rPr>
                <w:noProof/>
                <w:webHidden/>
              </w:rPr>
              <w:tab/>
            </w:r>
            <w:r>
              <w:rPr>
                <w:noProof/>
                <w:webHidden/>
              </w:rPr>
              <w:fldChar w:fldCharType="begin"/>
            </w:r>
            <w:r>
              <w:rPr>
                <w:noProof/>
                <w:webHidden/>
              </w:rPr>
              <w:instrText xml:space="preserve"> PAGEREF _Toc172714075 \h </w:instrText>
            </w:r>
            <w:r>
              <w:rPr>
                <w:noProof/>
                <w:webHidden/>
              </w:rPr>
            </w:r>
            <w:r>
              <w:rPr>
                <w:noProof/>
                <w:webHidden/>
              </w:rPr>
              <w:fldChar w:fldCharType="separate"/>
            </w:r>
            <w:r>
              <w:rPr>
                <w:noProof/>
                <w:webHidden/>
              </w:rPr>
              <w:t>11</w:t>
            </w:r>
            <w:r>
              <w:rPr>
                <w:noProof/>
                <w:webHidden/>
              </w:rPr>
              <w:fldChar w:fldCharType="end"/>
            </w:r>
          </w:hyperlink>
        </w:p>
        <w:p w14:paraId="7AC96546" w14:textId="7D897170" w:rsidR="00120950" w:rsidRDefault="00120950">
          <w:pPr>
            <w:pStyle w:val="TOC1"/>
            <w:tabs>
              <w:tab w:val="left" w:pos="440"/>
              <w:tab w:val="right" w:leader="dot" w:pos="9016"/>
            </w:tabs>
            <w:rPr>
              <w:rFonts w:asciiTheme="minorHAnsi" w:eastAsiaTheme="minorEastAsia" w:hAnsiTheme="minorHAnsi"/>
              <w:noProof/>
              <w:sz w:val="24"/>
              <w:szCs w:val="24"/>
              <w:lang w:eastAsia="en-GB"/>
            </w:rPr>
          </w:pPr>
          <w:hyperlink w:anchor="_Toc172714076" w:history="1">
            <w:r w:rsidRPr="008C4AA2">
              <w:rPr>
                <w:rStyle w:val="Hyperlink"/>
                <w:noProof/>
              </w:rPr>
              <w:t>4.</w:t>
            </w:r>
            <w:r>
              <w:rPr>
                <w:rFonts w:asciiTheme="minorHAnsi" w:eastAsiaTheme="minorEastAsia" w:hAnsiTheme="minorHAnsi"/>
                <w:noProof/>
                <w:sz w:val="24"/>
                <w:szCs w:val="24"/>
                <w:lang w:eastAsia="en-GB"/>
              </w:rPr>
              <w:tab/>
            </w:r>
            <w:r w:rsidRPr="008C4AA2">
              <w:rPr>
                <w:rStyle w:val="Hyperlink"/>
                <w:noProof/>
              </w:rPr>
              <w:t>Trial Checklist</w:t>
            </w:r>
            <w:r>
              <w:rPr>
                <w:noProof/>
                <w:webHidden/>
              </w:rPr>
              <w:tab/>
            </w:r>
            <w:r>
              <w:rPr>
                <w:noProof/>
                <w:webHidden/>
              </w:rPr>
              <w:fldChar w:fldCharType="begin"/>
            </w:r>
            <w:r>
              <w:rPr>
                <w:noProof/>
                <w:webHidden/>
              </w:rPr>
              <w:instrText xml:space="preserve"> PAGEREF _Toc172714076 \h </w:instrText>
            </w:r>
            <w:r>
              <w:rPr>
                <w:noProof/>
                <w:webHidden/>
              </w:rPr>
            </w:r>
            <w:r>
              <w:rPr>
                <w:noProof/>
                <w:webHidden/>
              </w:rPr>
              <w:fldChar w:fldCharType="separate"/>
            </w:r>
            <w:r>
              <w:rPr>
                <w:noProof/>
                <w:webHidden/>
              </w:rPr>
              <w:t>12</w:t>
            </w:r>
            <w:r>
              <w:rPr>
                <w:noProof/>
                <w:webHidden/>
              </w:rPr>
              <w:fldChar w:fldCharType="end"/>
            </w:r>
          </w:hyperlink>
        </w:p>
        <w:p w14:paraId="6A7FED3A" w14:textId="1B3F3394" w:rsidR="00CA74FE" w:rsidRDefault="00CA74FE">
          <w:r>
            <w:rPr>
              <w:b/>
              <w:bCs/>
            </w:rPr>
            <w:fldChar w:fldCharType="end"/>
          </w:r>
        </w:p>
      </w:sdtContent>
    </w:sdt>
    <w:p w14:paraId="63E39218" w14:textId="77777777" w:rsidR="00A54D00" w:rsidRDefault="00A54D00" w:rsidP="00A54D00">
      <w:pPr>
        <w:rPr>
          <w:rFonts w:cs="Tahoma"/>
        </w:rPr>
      </w:pPr>
    </w:p>
    <w:p w14:paraId="66D690A2" w14:textId="77777777" w:rsidR="00AD0DAA" w:rsidRDefault="00AD0DAA" w:rsidP="00A54D00">
      <w:pPr>
        <w:rPr>
          <w:rFonts w:cs="Tahoma"/>
        </w:rPr>
      </w:pPr>
    </w:p>
    <w:p w14:paraId="3AB4E59F" w14:textId="77777777" w:rsidR="00AD0DAA" w:rsidRDefault="00AD0DAA" w:rsidP="00A54D00">
      <w:pPr>
        <w:rPr>
          <w:rFonts w:cs="Tahoma"/>
        </w:rPr>
      </w:pPr>
    </w:p>
    <w:p w14:paraId="671E440F" w14:textId="77777777" w:rsidR="00AD0DAA" w:rsidRDefault="00AD0DAA" w:rsidP="00A54D00">
      <w:pPr>
        <w:rPr>
          <w:rFonts w:cs="Tahoma"/>
        </w:rPr>
      </w:pPr>
    </w:p>
    <w:p w14:paraId="39EDAE49" w14:textId="77777777" w:rsidR="00AD0DAA" w:rsidRDefault="00AD0DAA" w:rsidP="00A54D00">
      <w:pPr>
        <w:rPr>
          <w:rFonts w:cs="Tahoma"/>
        </w:rPr>
      </w:pPr>
    </w:p>
    <w:p w14:paraId="41B4BC42" w14:textId="77777777" w:rsidR="00AD0DAA" w:rsidRDefault="00AD0DAA" w:rsidP="00A54D00">
      <w:pPr>
        <w:rPr>
          <w:rFonts w:cs="Tahoma"/>
        </w:rPr>
      </w:pPr>
    </w:p>
    <w:p w14:paraId="577C9635" w14:textId="77777777" w:rsidR="00AD0DAA" w:rsidRDefault="00AD0DAA" w:rsidP="00A54D00">
      <w:pPr>
        <w:rPr>
          <w:rFonts w:cs="Tahoma"/>
        </w:rPr>
      </w:pPr>
    </w:p>
    <w:p w14:paraId="21971E1F" w14:textId="77777777" w:rsidR="00AD0DAA" w:rsidRDefault="00AD0DAA" w:rsidP="00A54D00">
      <w:pPr>
        <w:rPr>
          <w:rFonts w:cs="Tahoma"/>
        </w:rPr>
      </w:pPr>
    </w:p>
    <w:p w14:paraId="56ABC652" w14:textId="77777777" w:rsidR="00AD0DAA" w:rsidRDefault="00AD0DAA" w:rsidP="00A54D00">
      <w:pPr>
        <w:rPr>
          <w:rFonts w:cs="Tahoma"/>
        </w:rPr>
      </w:pPr>
    </w:p>
    <w:p w14:paraId="4A4DD394" w14:textId="77777777" w:rsidR="00AD0DAA" w:rsidRDefault="00AD0DAA" w:rsidP="00A54D00">
      <w:pPr>
        <w:rPr>
          <w:rFonts w:cs="Tahoma"/>
        </w:rPr>
      </w:pPr>
    </w:p>
    <w:p w14:paraId="618FF013" w14:textId="77777777" w:rsidR="00AD0DAA" w:rsidRDefault="00AD0DAA" w:rsidP="00A54D00">
      <w:pPr>
        <w:rPr>
          <w:rFonts w:cs="Tahoma"/>
        </w:rPr>
      </w:pPr>
    </w:p>
    <w:p w14:paraId="367E9687" w14:textId="77777777" w:rsidR="00AD0DAA" w:rsidRDefault="00AD0DAA" w:rsidP="00A54D00">
      <w:pPr>
        <w:rPr>
          <w:rFonts w:cs="Tahoma"/>
        </w:rPr>
      </w:pPr>
    </w:p>
    <w:p w14:paraId="0538F1B4" w14:textId="77777777" w:rsidR="00AD0DAA" w:rsidRDefault="00AD0DAA" w:rsidP="00A54D00">
      <w:pPr>
        <w:rPr>
          <w:rFonts w:cs="Tahoma"/>
        </w:rPr>
      </w:pPr>
    </w:p>
    <w:p w14:paraId="1DC35E6B" w14:textId="77777777" w:rsidR="00AD0DAA" w:rsidRPr="00AD0DAA" w:rsidRDefault="00AD0DAA" w:rsidP="00A54D00">
      <w:pPr>
        <w:rPr>
          <w:rFonts w:cs="Tahoma"/>
        </w:rPr>
      </w:pPr>
    </w:p>
    <w:p w14:paraId="3EC2A3BB" w14:textId="0595DF10" w:rsidR="00AD0DAA" w:rsidRDefault="00AD0DAA" w:rsidP="00AD0DAA">
      <w:pPr>
        <w:pStyle w:val="Heading1"/>
        <w:numPr>
          <w:ilvl w:val="0"/>
          <w:numId w:val="17"/>
        </w:numPr>
      </w:pPr>
      <w:bookmarkStart w:id="1" w:name="_Toc170372955"/>
      <w:bookmarkStart w:id="2" w:name="_Toc170489068"/>
      <w:bookmarkStart w:id="3" w:name="_Toc172714061"/>
      <w:bookmarkStart w:id="4" w:name="_Toc172714062"/>
      <w:bookmarkEnd w:id="1"/>
      <w:bookmarkEnd w:id="2"/>
      <w:bookmarkEnd w:id="3"/>
      <w:r>
        <w:lastRenderedPageBreak/>
        <w:t>Introduction</w:t>
      </w:r>
      <w:bookmarkEnd w:id="4"/>
    </w:p>
    <w:p w14:paraId="35E54C14" w14:textId="77777777" w:rsidR="00706F62" w:rsidRPr="00706F62" w:rsidRDefault="00706F62" w:rsidP="00220D62"/>
    <w:p w14:paraId="020F48A1" w14:textId="2F8A79D4" w:rsidR="002415E9" w:rsidRDefault="00B609DB" w:rsidP="00220D62">
      <w:pPr>
        <w:spacing w:line="276" w:lineRule="auto"/>
      </w:pPr>
      <w:r>
        <w:t>T</w:t>
      </w:r>
      <w:r w:rsidRPr="00FF0487">
        <w:t>he Centre of Excellence for Decarbonising Roads (CEDR)</w:t>
      </w:r>
      <w:r w:rsidR="00FF0487">
        <w:t xml:space="preserve"> is</w:t>
      </w:r>
      <w:r w:rsidR="00FF0487" w:rsidRPr="00FF0487">
        <w:t xml:space="preserve"> part of the ADEPT Live Labs </w:t>
      </w:r>
      <w:r w:rsidRPr="00FF0487">
        <w:t>2</w:t>
      </w:r>
      <w:r>
        <w:t>: decarbonising</w:t>
      </w:r>
      <w:r w:rsidR="00FF0487" w:rsidRPr="00FF0487">
        <w:t xml:space="preserve"> local roads programme, a three year £30 million UK-wide initiative, funded by the Department for Transport that aims to decarbonise the local highway network.</w:t>
      </w:r>
      <w:r w:rsidR="002C207C">
        <w:t xml:space="preserve"> CEDR is a</w:t>
      </w:r>
      <w:r w:rsidR="002C207C" w:rsidRPr="002C207C">
        <w:t xml:space="preserve"> hub for research and innovation for the decarbonisation of local roads materials, developing a knowledge bank, real-life conditions testing and sharing and learning insights. </w:t>
      </w:r>
    </w:p>
    <w:p w14:paraId="1132CA00" w14:textId="1F61F17A" w:rsidR="001341D7" w:rsidRDefault="009C49DA" w:rsidP="00220D62">
      <w:pPr>
        <w:spacing w:line="276" w:lineRule="auto"/>
      </w:pPr>
      <w:r w:rsidRPr="009C49DA">
        <w:t>As the highways and local roads sector faces a plethora of ‘greenwash,’ and the rising pressure to achieve net zero</w:t>
      </w:r>
      <w:r w:rsidR="00F9186B">
        <w:t xml:space="preserve">, it is imperative that local authorities have access to reliable, validated data from material trials to enable accurate carbon-based decision-making when designing the roads of the future. </w:t>
      </w:r>
    </w:p>
    <w:p w14:paraId="35C221F1" w14:textId="2F26B713" w:rsidR="00482EB5" w:rsidRDefault="00F9186B" w:rsidP="00220D62">
      <w:pPr>
        <w:spacing w:line="276" w:lineRule="auto"/>
      </w:pPr>
      <w:r>
        <w:t xml:space="preserve">To support credible, science-based material decisions when decarbonising, the Centre of Excellence for Decarbonising Roads (‘the Centre’) has developed the following trial protocols. Chiefly, this document provides internal guidance to the Centre’s delivery team to enable valuable outputs to the sector that fairly measure the carbon, technical and operational performance of materials. This is </w:t>
      </w:r>
      <w:r w:rsidR="00482EB5">
        <w:t>integral to the programme’s ambition to provide material evaluations that are trusted by local authorities and empower others to adopt low-carbon solutions. Moreover, this document provides guidance to other local authorities seeking to carry out trials capable of providing sufficient data to rigorously determine material success or failure, rather than anecdotal evidence. Should the sector strive towards a collective goal of controlled, rigorous live trials, the transition to low-carbon materials will be significantly smoother and rooted in credible performance data.</w:t>
      </w:r>
    </w:p>
    <w:p w14:paraId="59503538" w14:textId="07089828" w:rsidR="00482EB5" w:rsidRDefault="00706F62" w:rsidP="00220D62">
      <w:pPr>
        <w:spacing w:line="276" w:lineRule="auto"/>
      </w:pPr>
      <w:r>
        <w:t xml:space="preserve">At a high-level, this document will firstly define the key steps in the trial planning process, clarifying where the Centre’s team and other LAs should </w:t>
      </w:r>
      <w:r w:rsidRPr="00124E8A">
        <w:t xml:space="preserve">employ the guidance outlined in the trial protocols. Then, the document will describe the eight areas for consideration </w:t>
      </w:r>
      <w:r>
        <w:t>when designing and implementing a trial on the live road network to support material evaluations. To track and evidence achievement against these eight areas, a checklist is provided.</w:t>
      </w:r>
    </w:p>
    <w:p w14:paraId="340CFB80" w14:textId="77777777" w:rsidR="00706F62" w:rsidRDefault="00706F62" w:rsidP="00220D62">
      <w:pPr>
        <w:spacing w:line="276" w:lineRule="auto"/>
      </w:pPr>
    </w:p>
    <w:p w14:paraId="698E6CB2" w14:textId="77777777" w:rsidR="00706F62" w:rsidRDefault="00706F62" w:rsidP="00220D62">
      <w:pPr>
        <w:spacing w:line="276" w:lineRule="auto"/>
      </w:pPr>
    </w:p>
    <w:p w14:paraId="7730C2FC" w14:textId="77777777" w:rsidR="00706F62" w:rsidRDefault="00706F62" w:rsidP="001341D7"/>
    <w:p w14:paraId="573A0A11" w14:textId="77777777" w:rsidR="00706F62" w:rsidRDefault="00706F62" w:rsidP="001341D7"/>
    <w:p w14:paraId="056CAB3D" w14:textId="77777777" w:rsidR="00706F62" w:rsidRDefault="00706F62" w:rsidP="001341D7"/>
    <w:p w14:paraId="4410A00C" w14:textId="77777777" w:rsidR="00706F62" w:rsidRDefault="00706F62" w:rsidP="001341D7"/>
    <w:p w14:paraId="5D7213C2" w14:textId="77777777" w:rsidR="00706F62" w:rsidRDefault="00706F62" w:rsidP="001341D7"/>
    <w:p w14:paraId="034172F2" w14:textId="77777777" w:rsidR="00706F62" w:rsidRDefault="00706F62" w:rsidP="001341D7"/>
    <w:p w14:paraId="2CAEFB6E" w14:textId="77777777" w:rsidR="00706F62" w:rsidRDefault="00706F62" w:rsidP="001341D7"/>
    <w:p w14:paraId="7CA88D2D" w14:textId="77777777" w:rsidR="00706F62" w:rsidRDefault="00706F62" w:rsidP="001341D7"/>
    <w:p w14:paraId="6378C7F7" w14:textId="77777777" w:rsidR="00706F62" w:rsidRDefault="00706F62" w:rsidP="001341D7"/>
    <w:p w14:paraId="22012F66" w14:textId="77777777" w:rsidR="00706F62" w:rsidRDefault="00706F62" w:rsidP="001341D7"/>
    <w:p w14:paraId="4314BAE2" w14:textId="77777777" w:rsidR="00706F62" w:rsidRDefault="00706F62" w:rsidP="001341D7"/>
    <w:p w14:paraId="2925732F" w14:textId="77777777" w:rsidR="00706F62" w:rsidRPr="001341D7" w:rsidRDefault="00706F62" w:rsidP="00220D62"/>
    <w:p w14:paraId="040D9FAF" w14:textId="2BCCF82A" w:rsidR="00AD0DAA" w:rsidRDefault="00AD0DAA" w:rsidP="00AD0DAA">
      <w:pPr>
        <w:pStyle w:val="Heading1"/>
        <w:numPr>
          <w:ilvl w:val="0"/>
          <w:numId w:val="17"/>
        </w:numPr>
      </w:pPr>
      <w:bookmarkStart w:id="5" w:name="_Toc172714063"/>
      <w:r>
        <w:t>Trial Planning Process</w:t>
      </w:r>
      <w:bookmarkEnd w:id="5"/>
    </w:p>
    <w:p w14:paraId="4FD7AEB9" w14:textId="77777777" w:rsidR="00CA74FE" w:rsidRDefault="00CA74FE" w:rsidP="00CA74FE"/>
    <w:p w14:paraId="6B5BC548" w14:textId="687CAE3B" w:rsidR="00617DA3" w:rsidRDefault="00617DA3" w:rsidP="00CA74FE">
      <w:r>
        <w:t xml:space="preserve">Once the team have selected the solution(s) </w:t>
      </w:r>
      <w:r w:rsidR="00D30884">
        <w:t xml:space="preserve">(Potentially </w:t>
      </w:r>
      <w:r>
        <w:t xml:space="preserve">through </w:t>
      </w:r>
      <w:r w:rsidR="00D6407F">
        <w:t>an agreed innovation prioritisation process and scorecard</w:t>
      </w:r>
      <w:r w:rsidR="00D30884">
        <w:t>)</w:t>
      </w:r>
      <w:r w:rsidR="00D6407F">
        <w:t xml:space="preserve">, the trial planning and design must commence. </w:t>
      </w:r>
      <w:r w:rsidR="008A3C95">
        <w:t xml:space="preserve">Although live trials yield critical, real-life performance information, the delivery of trials causes certain challenges to local authorities. From time-intensity, coordination of suppliers, innovation procurement and appropriate site selection, the efforts required to successfully trial </w:t>
      </w:r>
      <w:r w:rsidR="00134C54">
        <w:t>cannot</w:t>
      </w:r>
      <w:r w:rsidR="008A3C95">
        <w:t xml:space="preserve"> be underestimated. </w:t>
      </w:r>
    </w:p>
    <w:p w14:paraId="23C54B14" w14:textId="465A43B2" w:rsidR="008A3C95" w:rsidRDefault="008A3C95" w:rsidP="00CA74FE">
      <w:r>
        <w:t xml:space="preserve">To alleviate some of these pressures and streamline the journey from solution identification to live trial, the Centre’s five-step process provides a high-level framework: </w:t>
      </w:r>
    </w:p>
    <w:p w14:paraId="085DA33F" w14:textId="77777777" w:rsidR="00CA74FE" w:rsidRDefault="00CA74FE" w:rsidP="00220D62">
      <w:pPr>
        <w:keepNext/>
      </w:pPr>
      <w:r>
        <w:rPr>
          <w:noProof/>
        </w:rPr>
        <w:drawing>
          <wp:inline distT="0" distB="0" distL="0" distR="0" wp14:anchorId="4D41FDCC" wp14:editId="4B71E288">
            <wp:extent cx="5678170" cy="2729012"/>
            <wp:effectExtent l="19050" t="19050" r="17780" b="14605"/>
            <wp:docPr id="5302410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77"/>
                    <a:stretch/>
                  </pic:blipFill>
                  <pic:spPr bwMode="auto">
                    <a:xfrm>
                      <a:off x="0" y="0"/>
                      <a:ext cx="5726434" cy="2752208"/>
                    </a:xfrm>
                    <a:prstGeom prst="rect">
                      <a:avLst/>
                    </a:prstGeom>
                    <a:noFill/>
                    <a:ln w="12700" cap="flat" cmpd="sng" algn="ctr">
                      <a:solidFill>
                        <a:srgbClr val="496D7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80BB96" w14:textId="52B7E479" w:rsidR="00CA74FE" w:rsidRDefault="00CA74FE" w:rsidP="00220D62">
      <w:pPr>
        <w:pStyle w:val="Caption"/>
        <w:rPr>
          <w:noProof/>
        </w:rPr>
      </w:pPr>
      <w:r>
        <w:t xml:space="preserve">Figure </w:t>
      </w:r>
      <w:fldSimple w:instr=" SEQ Figure \* ARABIC ">
        <w:r>
          <w:rPr>
            <w:noProof/>
          </w:rPr>
          <w:t>1</w:t>
        </w:r>
      </w:fldSimple>
      <w:r>
        <w:t>: Trial Planning Process</w:t>
      </w:r>
    </w:p>
    <w:p w14:paraId="0ED427F8" w14:textId="3CE7D5E9" w:rsidR="00CA74FE" w:rsidRDefault="008A3C95" w:rsidP="00CA74FE">
      <w:r>
        <w:t>The constituent parts can be defined as:</w:t>
      </w:r>
    </w:p>
    <w:tbl>
      <w:tblPr>
        <w:tblStyle w:val="GridTable5Dark-Accent1"/>
        <w:tblpPr w:leftFromText="180" w:rightFromText="180" w:vertAnchor="page" w:horzAnchor="margin" w:tblpY="10382"/>
        <w:tblW w:w="5000" w:type="pct"/>
        <w:tblLayout w:type="fixed"/>
        <w:tblLook w:val="04A0" w:firstRow="1" w:lastRow="0" w:firstColumn="1" w:lastColumn="0" w:noHBand="0" w:noVBand="1"/>
      </w:tblPr>
      <w:tblGrid>
        <w:gridCol w:w="1039"/>
        <w:gridCol w:w="1509"/>
        <w:gridCol w:w="1416"/>
        <w:gridCol w:w="3689"/>
        <w:gridCol w:w="1363"/>
      </w:tblGrid>
      <w:tr w:rsidR="008A3C95" w:rsidRPr="00A54D00" w14:paraId="2D1C0D47" w14:textId="7BF3B264" w:rsidTr="00220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bottom"/>
          </w:tcPr>
          <w:p w14:paraId="392F55B6" w14:textId="1FEBE743" w:rsidR="008A3C95" w:rsidRPr="008C5F2A" w:rsidRDefault="008A3C95" w:rsidP="008A3C95">
            <w:pPr>
              <w:suppressAutoHyphens/>
              <w:autoSpaceDN w:val="0"/>
              <w:spacing w:before="60" w:after="60"/>
              <w:ind w:left="85" w:right="85"/>
              <w:rPr>
                <w:rFonts w:ascii="Arial" w:eastAsia="Arial" w:hAnsi="Arial" w:cs="Tahoma"/>
                <w:color w:val="496D7E" w:themeColor="accent1"/>
                <w:kern w:val="0"/>
                <w:sz w:val="16"/>
                <w:szCs w:val="20"/>
                <w14:ligatures w14:val="none"/>
              </w:rPr>
            </w:pPr>
            <w:r w:rsidRPr="00220D62">
              <w:rPr>
                <w:rFonts w:ascii="Arial" w:eastAsia="Arial" w:hAnsi="Arial" w:cs="Tahoma"/>
                <w:color w:val="auto"/>
                <w:kern w:val="0"/>
                <w:sz w:val="16"/>
                <w:szCs w:val="20"/>
                <w14:ligatures w14:val="none"/>
              </w:rPr>
              <w:lastRenderedPageBreak/>
              <w:t>S</w:t>
            </w:r>
            <w:r>
              <w:rPr>
                <w:rFonts w:ascii="Arial" w:eastAsia="Arial" w:hAnsi="Arial" w:cs="Tahoma"/>
                <w:kern w:val="0"/>
                <w:sz w:val="16"/>
                <w:szCs w:val="20"/>
                <w14:ligatures w14:val="none"/>
              </w:rPr>
              <w:t>TEP</w:t>
            </w:r>
          </w:p>
        </w:tc>
        <w:tc>
          <w:tcPr>
            <w:tcW w:w="837" w:type="pct"/>
            <w:vAlign w:val="bottom"/>
          </w:tcPr>
          <w:p w14:paraId="67F7EBC0" w14:textId="1C57DE0B" w:rsidR="008A3C95" w:rsidRPr="008C5F2A" w:rsidRDefault="008A3C95" w:rsidP="008A3C95">
            <w:pPr>
              <w:suppressAutoHyphens/>
              <w:autoSpaceDN w:val="0"/>
              <w:spacing w:before="60" w:after="60"/>
              <w:ind w:left="85" w:right="85"/>
              <w:cnfStyle w:val="100000000000" w:firstRow="1" w:lastRow="0" w:firstColumn="0" w:lastColumn="0" w:oddVBand="0" w:evenVBand="0" w:oddHBand="0" w:evenHBand="0" w:firstRowFirstColumn="0" w:firstRowLastColumn="0" w:lastRowFirstColumn="0" w:lastRowLastColumn="0"/>
              <w:rPr>
                <w:rFonts w:ascii="Arial" w:eastAsia="Arial" w:hAnsi="Arial" w:cs="Tahoma"/>
                <w:color w:val="auto"/>
                <w:kern w:val="0"/>
                <w:sz w:val="16"/>
                <w:szCs w:val="20"/>
                <w14:ligatures w14:val="none"/>
              </w:rPr>
            </w:pPr>
            <w:r>
              <w:rPr>
                <w:rFonts w:ascii="Arial" w:eastAsia="Arial" w:hAnsi="Arial" w:cs="Tahoma"/>
                <w:kern w:val="0"/>
                <w:sz w:val="16"/>
                <w:szCs w:val="20"/>
                <w14:ligatures w14:val="none"/>
              </w:rPr>
              <w:t>WHY</w:t>
            </w:r>
          </w:p>
        </w:tc>
        <w:tc>
          <w:tcPr>
            <w:tcW w:w="2831" w:type="pct"/>
            <w:gridSpan w:val="2"/>
            <w:vAlign w:val="bottom"/>
          </w:tcPr>
          <w:p w14:paraId="7DBA47DA" w14:textId="3AF700AE" w:rsidR="008A3C95" w:rsidRDefault="008A3C95" w:rsidP="008A3C95">
            <w:pPr>
              <w:suppressAutoHyphens/>
              <w:autoSpaceDN w:val="0"/>
              <w:spacing w:before="60" w:after="60"/>
              <w:ind w:left="85" w:right="85"/>
              <w:cnfStyle w:val="100000000000" w:firstRow="1"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w:t>
            </w:r>
          </w:p>
        </w:tc>
        <w:tc>
          <w:tcPr>
            <w:tcW w:w="756" w:type="pct"/>
            <w:vAlign w:val="bottom"/>
          </w:tcPr>
          <w:p w14:paraId="4F0FACF9" w14:textId="446A175B" w:rsidR="008A3C95" w:rsidRDefault="008A3C95" w:rsidP="008A3C95">
            <w:pPr>
              <w:suppressAutoHyphens/>
              <w:autoSpaceDN w:val="0"/>
              <w:spacing w:before="60" w:after="60"/>
              <w:ind w:left="85" w:right="85"/>
              <w:cnfStyle w:val="100000000000" w:firstRow="1"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ESTIMATED TIME</w:t>
            </w:r>
          </w:p>
        </w:tc>
      </w:tr>
      <w:tr w:rsidR="00220D62" w:rsidRPr="00A54D00" w14:paraId="0781944C" w14:textId="276BB608" w:rsidTr="00220D6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0" w:type="pct"/>
            <w:vMerge w:val="restart"/>
          </w:tcPr>
          <w:p w14:paraId="28361F2E" w14:textId="4CBC74F6" w:rsidR="008A3C95" w:rsidRPr="00220D62" w:rsidRDefault="008A3C95" w:rsidP="00220D62">
            <w:pPr>
              <w:suppressAutoHyphens/>
              <w:autoSpaceDN w:val="0"/>
              <w:spacing w:before="60" w:after="60"/>
              <w:ind w:right="85"/>
              <w:rPr>
                <w:rFonts w:ascii="Arial" w:eastAsia="Arial" w:hAnsi="Arial" w:cs="Tahoma"/>
                <w:kern w:val="0"/>
                <w:sz w:val="16"/>
                <w:szCs w:val="20"/>
                <w14:ligatures w14:val="none"/>
              </w:rPr>
            </w:pPr>
            <w:r w:rsidRPr="004660B2">
              <w:rPr>
                <w:rFonts w:ascii="Arial" w:eastAsia="Arial" w:hAnsi="Arial" w:cs="Tahoma"/>
                <w:kern w:val="0"/>
                <w:sz w:val="16"/>
                <w:szCs w:val="20"/>
                <w14:ligatures w14:val="none"/>
              </w:rPr>
              <w:t>1.</w:t>
            </w:r>
            <w:r>
              <w:rPr>
                <w:rFonts w:ascii="Arial" w:eastAsia="Arial" w:hAnsi="Arial" w:cs="Tahoma"/>
                <w:kern w:val="0"/>
                <w:sz w:val="16"/>
                <w:szCs w:val="20"/>
                <w14:ligatures w14:val="none"/>
              </w:rPr>
              <w:t xml:space="preserve"> </w:t>
            </w:r>
            <w:r w:rsidRPr="00220D62">
              <w:rPr>
                <w:rFonts w:ascii="Arial" w:eastAsia="Arial" w:hAnsi="Arial" w:cs="Tahoma"/>
                <w:kern w:val="0"/>
                <w:sz w:val="16"/>
                <w:szCs w:val="20"/>
                <w14:ligatures w14:val="none"/>
              </w:rPr>
              <w:t>Trial Research Question</w:t>
            </w:r>
          </w:p>
        </w:tc>
        <w:tc>
          <w:tcPr>
            <w:tcW w:w="837" w:type="pct"/>
            <w:vMerge w:val="restart"/>
          </w:tcPr>
          <w:p w14:paraId="3F56FF01" w14:textId="0FFDE39E" w:rsidR="008A3C95" w:rsidRPr="00220D62" w:rsidRDefault="008A3C95" w:rsidP="00220D62">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To ensure the trial has clear objectives and the subsequent trial design is suitable to answer the research questions.</w:t>
            </w:r>
          </w:p>
        </w:tc>
        <w:tc>
          <w:tcPr>
            <w:tcW w:w="785" w:type="pct"/>
          </w:tcPr>
          <w:p w14:paraId="44F79FCB" w14:textId="03FC0BCD"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w:t>
            </w:r>
            <w:r>
              <w:rPr>
                <w:rFonts w:ascii="Arial" w:eastAsia="Arial" w:hAnsi="Arial" w:cs="Tahoma"/>
                <w:kern w:val="0"/>
                <w:sz w:val="16"/>
                <w:szCs w:val="20"/>
                <w14:ligatures w14:val="none"/>
              </w:rPr>
              <w:t xml:space="preserve"> Define your research question(s)</w:t>
            </w:r>
          </w:p>
        </w:tc>
        <w:tc>
          <w:tcPr>
            <w:tcW w:w="2046" w:type="pct"/>
          </w:tcPr>
          <w:p w14:paraId="3C8EAADC" w14:textId="77777777"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What do you want to learn from the trial? </w:t>
            </w:r>
          </w:p>
          <w:p w14:paraId="30F65A80" w14:textId="77777777"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information are you planning to publish?</w:t>
            </w:r>
          </w:p>
          <w:p w14:paraId="76F8ED49" w14:textId="62389D45"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decisions do you hope will be impacted by the trial results?</w:t>
            </w:r>
          </w:p>
        </w:tc>
        <w:tc>
          <w:tcPr>
            <w:tcW w:w="756" w:type="pct"/>
            <w:vMerge w:val="restart"/>
          </w:tcPr>
          <w:p w14:paraId="6A33281F" w14:textId="6E636A7B" w:rsidR="008A3C95" w:rsidRDefault="008A3C95" w:rsidP="00220D62">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1 week</w:t>
            </w:r>
          </w:p>
        </w:tc>
      </w:tr>
      <w:tr w:rsidR="00220D62" w:rsidRPr="00A54D00" w14:paraId="208F5AA3" w14:textId="77777777" w:rsidTr="00220D62">
        <w:trPr>
          <w:trHeight w:val="540"/>
        </w:trPr>
        <w:tc>
          <w:tcPr>
            <w:cnfStyle w:val="001000000000" w:firstRow="0" w:lastRow="0" w:firstColumn="1" w:lastColumn="0" w:oddVBand="0" w:evenVBand="0" w:oddHBand="0" w:evenHBand="0" w:firstRowFirstColumn="0" w:firstRowLastColumn="0" w:lastRowFirstColumn="0" w:lastRowLastColumn="0"/>
            <w:tcW w:w="0" w:type="pct"/>
            <w:vMerge/>
          </w:tcPr>
          <w:p w14:paraId="223F1C3E" w14:textId="77777777" w:rsidR="008A3C95" w:rsidRPr="008A3C95" w:rsidRDefault="008A3C95" w:rsidP="008A3C95">
            <w:pPr>
              <w:suppressAutoHyphens/>
              <w:autoSpaceDN w:val="0"/>
              <w:spacing w:before="60" w:after="60"/>
              <w:ind w:right="85"/>
              <w:rPr>
                <w:rFonts w:ascii="Arial" w:eastAsia="Arial" w:hAnsi="Arial" w:cs="Tahoma"/>
                <w:b w:val="0"/>
                <w:bCs w:val="0"/>
                <w:kern w:val="0"/>
                <w:sz w:val="16"/>
                <w:szCs w:val="20"/>
                <w14:ligatures w14:val="none"/>
              </w:rPr>
            </w:pPr>
          </w:p>
        </w:tc>
        <w:tc>
          <w:tcPr>
            <w:tcW w:w="837" w:type="pct"/>
            <w:vMerge/>
          </w:tcPr>
          <w:p w14:paraId="6A2B408D" w14:textId="77777777"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359A6F44" w14:textId="7A4C8917"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 Determine your benchmark solution</w:t>
            </w:r>
          </w:p>
        </w:tc>
        <w:tc>
          <w:tcPr>
            <w:tcW w:w="2046" w:type="pct"/>
          </w:tcPr>
          <w:p w14:paraId="5773D4EE" w14:textId="77777777"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What do you, as a LA, currently use instead?</w:t>
            </w:r>
          </w:p>
          <w:p w14:paraId="50BAC660" w14:textId="77777777"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Is the benchmark ‘doing nothing’? E.g. for rejuvenators</w:t>
            </w:r>
          </w:p>
          <w:p w14:paraId="18584CBF" w14:textId="41D033EF"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What do other LAs across the UK use for this material type?</w:t>
            </w:r>
          </w:p>
        </w:tc>
        <w:tc>
          <w:tcPr>
            <w:tcW w:w="756" w:type="pct"/>
            <w:vMerge/>
          </w:tcPr>
          <w:p w14:paraId="0E8507F7" w14:textId="77777777" w:rsidR="008A3C95" w:rsidRDefault="008A3C95"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r>
      <w:tr w:rsidR="00220D62" w:rsidRPr="00A54D00" w14:paraId="5DDA5F92" w14:textId="77777777" w:rsidTr="00220D6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vMerge/>
          </w:tcPr>
          <w:p w14:paraId="3694D2C4" w14:textId="77777777" w:rsidR="008A3C95" w:rsidRPr="008A3C95" w:rsidRDefault="008A3C95" w:rsidP="008A3C95">
            <w:pPr>
              <w:suppressAutoHyphens/>
              <w:autoSpaceDN w:val="0"/>
              <w:spacing w:before="60" w:after="60"/>
              <w:ind w:right="85"/>
              <w:rPr>
                <w:rFonts w:ascii="Arial" w:eastAsia="Arial" w:hAnsi="Arial" w:cs="Tahoma"/>
                <w:b w:val="0"/>
                <w:bCs w:val="0"/>
                <w:kern w:val="0"/>
                <w:sz w:val="16"/>
                <w:szCs w:val="20"/>
                <w14:ligatures w14:val="none"/>
              </w:rPr>
            </w:pPr>
          </w:p>
        </w:tc>
        <w:tc>
          <w:tcPr>
            <w:tcW w:w="837" w:type="pct"/>
            <w:vMerge/>
          </w:tcPr>
          <w:p w14:paraId="066681D9" w14:textId="77777777"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3227239B" w14:textId="4D7064AB"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 Record any additional questions about the solutions that arise</w:t>
            </w:r>
          </w:p>
        </w:tc>
        <w:tc>
          <w:tcPr>
            <w:tcW w:w="2046" w:type="pct"/>
          </w:tcPr>
          <w:p w14:paraId="3D0B7313" w14:textId="07C90E36"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Beyond the research question(s), what else do you or others in the sector want to know as a result of this trial?</w:t>
            </w:r>
          </w:p>
          <w:p w14:paraId="259010BD" w14:textId="4466331D"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Arial"/>
                <w:kern w:val="0"/>
                <w:sz w:val="16"/>
                <w:szCs w:val="20"/>
                <w14:ligatures w14:val="none"/>
              </w:rPr>
            </w:pPr>
            <w:r>
              <w:rPr>
                <w:rFonts w:ascii="Arial" w:eastAsia="Arial" w:hAnsi="Arial" w:cs="Arial"/>
                <w:kern w:val="0"/>
                <w:sz w:val="16"/>
                <w:szCs w:val="20"/>
                <w14:ligatures w14:val="none"/>
              </w:rPr>
              <w:t>How feasible is it for the trial to answer these questions without compromising the ability to answer the core research question(s)?</w:t>
            </w:r>
          </w:p>
        </w:tc>
        <w:tc>
          <w:tcPr>
            <w:tcW w:w="756" w:type="pct"/>
            <w:vMerge/>
          </w:tcPr>
          <w:p w14:paraId="22DEF143" w14:textId="77777777" w:rsidR="008A3C95" w:rsidRDefault="008A3C95"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r>
      <w:tr w:rsidR="00220D62" w:rsidRPr="00A54D00" w14:paraId="26BFB344" w14:textId="47971796" w:rsidTr="00220D62">
        <w:trPr>
          <w:trHeight w:val="205"/>
        </w:trPr>
        <w:tc>
          <w:tcPr>
            <w:cnfStyle w:val="001000000000" w:firstRow="0" w:lastRow="0" w:firstColumn="1" w:lastColumn="0" w:oddVBand="0" w:evenVBand="0" w:oddHBand="0" w:evenHBand="0" w:firstRowFirstColumn="0" w:firstRowLastColumn="0" w:lastRowFirstColumn="0" w:lastRowLastColumn="0"/>
            <w:tcW w:w="0" w:type="pct"/>
            <w:vMerge w:val="restart"/>
          </w:tcPr>
          <w:p w14:paraId="1122CD4D" w14:textId="368D3CFC" w:rsidR="004660B2" w:rsidRPr="00220D62" w:rsidRDefault="004660B2" w:rsidP="00220D62">
            <w:pPr>
              <w:suppressAutoHyphens/>
              <w:autoSpaceDN w:val="0"/>
              <w:spacing w:before="60" w:after="60"/>
              <w:ind w:right="85"/>
              <w:rPr>
                <w:rFonts w:ascii="Arial" w:eastAsia="Arial" w:hAnsi="Arial" w:cs="Tahoma"/>
                <w:kern w:val="0"/>
                <w:sz w:val="16"/>
                <w:szCs w:val="20"/>
                <w14:ligatures w14:val="none"/>
              </w:rPr>
            </w:pPr>
            <w:r>
              <w:rPr>
                <w:rFonts w:ascii="Arial" w:eastAsia="Arial" w:hAnsi="Arial" w:cs="Tahoma"/>
                <w:kern w:val="0"/>
                <w:sz w:val="16"/>
                <w:szCs w:val="20"/>
                <w14:ligatures w14:val="none"/>
              </w:rPr>
              <w:t>2</w:t>
            </w:r>
            <w:r w:rsidRPr="008A3C95">
              <w:rPr>
                <w:rFonts w:ascii="Arial" w:eastAsia="Arial" w:hAnsi="Arial" w:cs="Tahoma"/>
                <w:kern w:val="0"/>
                <w:sz w:val="16"/>
                <w:szCs w:val="20"/>
                <w14:ligatures w14:val="none"/>
              </w:rPr>
              <w:t xml:space="preserve">. </w:t>
            </w:r>
            <w:r>
              <w:rPr>
                <w:rFonts w:ascii="Arial" w:eastAsia="Arial" w:hAnsi="Arial" w:cs="Tahoma"/>
                <w:kern w:val="0"/>
                <w:sz w:val="16"/>
                <w:szCs w:val="20"/>
                <w14:ligatures w14:val="none"/>
              </w:rPr>
              <w:t>Define Trial Protocols</w:t>
            </w:r>
          </w:p>
        </w:tc>
        <w:tc>
          <w:tcPr>
            <w:tcW w:w="837" w:type="pct"/>
            <w:vMerge w:val="restart"/>
          </w:tcPr>
          <w:p w14:paraId="7F2AC475" w14:textId="43E3B165" w:rsidR="004660B2" w:rsidRPr="008C5F2A" w:rsidRDefault="004660B2" w:rsidP="00220D62">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To </w:t>
            </w:r>
            <w:r w:rsidR="004D53BF">
              <w:rPr>
                <w:rFonts w:ascii="Arial" w:eastAsia="Arial" w:hAnsi="Arial" w:cs="Tahoma"/>
                <w:kern w:val="0"/>
                <w:sz w:val="16"/>
                <w:szCs w:val="20"/>
                <w14:ligatures w14:val="none"/>
              </w:rPr>
              <w:t>forward plan</w:t>
            </w:r>
            <w:r>
              <w:rPr>
                <w:rFonts w:ascii="Arial" w:eastAsia="Arial" w:hAnsi="Arial" w:cs="Tahoma"/>
                <w:kern w:val="0"/>
                <w:sz w:val="16"/>
                <w:szCs w:val="20"/>
                <w14:ligatures w14:val="none"/>
              </w:rPr>
              <w:t xml:space="preserve"> for consistent, comprehensive and sustained data collection</w:t>
            </w:r>
          </w:p>
        </w:tc>
        <w:tc>
          <w:tcPr>
            <w:tcW w:w="785" w:type="pct"/>
          </w:tcPr>
          <w:p w14:paraId="0F3A3C9B" w14:textId="77FE64AE"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Build a data collection plan</w:t>
            </w:r>
          </w:p>
        </w:tc>
        <w:tc>
          <w:tcPr>
            <w:tcW w:w="2046" w:type="pct"/>
          </w:tcPr>
          <w:p w14:paraId="36700F63"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What data is required to answer the core research question(s)? Refer to Section 3. </w:t>
            </w:r>
          </w:p>
          <w:p w14:paraId="7B3B87A6"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Where will this data be stored?</w:t>
            </w:r>
          </w:p>
          <w:p w14:paraId="631008D7"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Who will be responsible for collecting this data?</w:t>
            </w:r>
          </w:p>
          <w:p w14:paraId="044D4B4D" w14:textId="7CB5181D"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special arrangements are required to collect this data? E.g. sub-contractors for specific testing regimes</w:t>
            </w:r>
          </w:p>
        </w:tc>
        <w:tc>
          <w:tcPr>
            <w:tcW w:w="756" w:type="pct"/>
            <w:vMerge w:val="restart"/>
          </w:tcPr>
          <w:p w14:paraId="0A70A5AB" w14:textId="46B40C6B" w:rsidR="004660B2" w:rsidRDefault="004660B2" w:rsidP="00220D62">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2 weeks</w:t>
            </w:r>
          </w:p>
        </w:tc>
      </w:tr>
      <w:tr w:rsidR="004D53BF" w:rsidRPr="00A54D00" w14:paraId="1F6EC12D" w14:textId="77777777" w:rsidTr="00865CB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76" w:type="pct"/>
            <w:vMerge/>
          </w:tcPr>
          <w:p w14:paraId="4AD5EA2F" w14:textId="77777777" w:rsidR="004660B2" w:rsidRDefault="004660B2" w:rsidP="008A3C95">
            <w:pPr>
              <w:suppressAutoHyphens/>
              <w:autoSpaceDN w:val="0"/>
              <w:spacing w:before="60" w:after="60"/>
              <w:ind w:right="85"/>
              <w:rPr>
                <w:rFonts w:ascii="Arial" w:eastAsia="Arial" w:hAnsi="Arial" w:cs="Tahoma"/>
                <w:kern w:val="0"/>
                <w:sz w:val="16"/>
                <w:szCs w:val="20"/>
                <w14:ligatures w14:val="none"/>
              </w:rPr>
            </w:pPr>
          </w:p>
        </w:tc>
        <w:tc>
          <w:tcPr>
            <w:tcW w:w="837" w:type="pct"/>
            <w:vMerge/>
          </w:tcPr>
          <w:p w14:paraId="0B85DC34" w14:textId="77777777" w:rsidR="004660B2" w:rsidRPr="008C5F2A" w:rsidRDefault="004660B2" w:rsidP="008A3C95">
            <w:pPr>
              <w:suppressAutoHyphens/>
              <w:autoSpaceDN w:val="0"/>
              <w:spacing w:before="60" w:after="60"/>
              <w:ind w:left="85"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36E4CF0B" w14:textId="5B222CC4"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Outline monitoring &amp; evaluation requirements</w:t>
            </w:r>
          </w:p>
        </w:tc>
        <w:tc>
          <w:tcPr>
            <w:tcW w:w="2046" w:type="pct"/>
          </w:tcPr>
          <w:p w14:paraId="2C22B009" w14:textId="77777777"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data will be required for ongoing monitoring and evaluation of the solution’s performance?</w:t>
            </w:r>
          </w:p>
          <w:p w14:paraId="29F17186" w14:textId="77777777"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How often will this data be collected?</w:t>
            </w:r>
          </w:p>
          <w:p w14:paraId="734FFF88" w14:textId="77777777"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Where will it be stored?</w:t>
            </w:r>
          </w:p>
          <w:p w14:paraId="295D632D" w14:textId="4678E4F3"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Who will be responsible for collecting M&amp;E data?</w:t>
            </w:r>
          </w:p>
        </w:tc>
        <w:tc>
          <w:tcPr>
            <w:tcW w:w="756" w:type="pct"/>
            <w:vMerge/>
          </w:tcPr>
          <w:p w14:paraId="7EB2763B" w14:textId="77777777"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r>
      <w:tr w:rsidR="00015740" w:rsidRPr="00A54D00" w14:paraId="302CE7DE" w14:textId="77777777" w:rsidTr="00865CB3">
        <w:trPr>
          <w:trHeight w:val="203"/>
        </w:trPr>
        <w:tc>
          <w:tcPr>
            <w:cnfStyle w:val="001000000000" w:firstRow="0" w:lastRow="0" w:firstColumn="1" w:lastColumn="0" w:oddVBand="0" w:evenVBand="0" w:oddHBand="0" w:evenHBand="0" w:firstRowFirstColumn="0" w:firstRowLastColumn="0" w:lastRowFirstColumn="0" w:lastRowLastColumn="0"/>
            <w:tcW w:w="576" w:type="pct"/>
            <w:vMerge/>
          </w:tcPr>
          <w:p w14:paraId="76F5AC0B" w14:textId="77777777" w:rsidR="004660B2" w:rsidRDefault="004660B2" w:rsidP="008A3C95">
            <w:pPr>
              <w:suppressAutoHyphens/>
              <w:autoSpaceDN w:val="0"/>
              <w:spacing w:before="60" w:after="60"/>
              <w:ind w:right="85"/>
              <w:rPr>
                <w:rFonts w:ascii="Arial" w:eastAsia="Arial" w:hAnsi="Arial" w:cs="Tahoma"/>
                <w:kern w:val="0"/>
                <w:sz w:val="16"/>
                <w:szCs w:val="20"/>
                <w14:ligatures w14:val="none"/>
              </w:rPr>
            </w:pPr>
          </w:p>
        </w:tc>
        <w:tc>
          <w:tcPr>
            <w:tcW w:w="837" w:type="pct"/>
            <w:vMerge/>
          </w:tcPr>
          <w:p w14:paraId="49D613E3" w14:textId="77777777" w:rsidR="004660B2" w:rsidRPr="008C5F2A" w:rsidRDefault="004660B2" w:rsidP="008A3C95">
            <w:pPr>
              <w:suppressAutoHyphens/>
              <w:autoSpaceDN w:val="0"/>
              <w:spacing w:before="60" w:after="60"/>
              <w:ind w:left="85"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29E166F5" w14:textId="702B32CB"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Create high-level risk register for each trial</w:t>
            </w:r>
          </w:p>
        </w:tc>
        <w:tc>
          <w:tcPr>
            <w:tcW w:w="2046" w:type="pct"/>
          </w:tcPr>
          <w:p w14:paraId="24894E7C"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are the key risks facing this trial, including risks to the LA, contractors, suppliers, road users, pedestrians and the wider programme?</w:t>
            </w:r>
          </w:p>
          <w:p w14:paraId="1F9F27E4"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How will these risks be mitigated?</w:t>
            </w:r>
          </w:p>
          <w:p w14:paraId="34C5C8E7" w14:textId="10556383"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is their likelihood and impact if they occur?</w:t>
            </w:r>
          </w:p>
        </w:tc>
        <w:tc>
          <w:tcPr>
            <w:tcW w:w="756" w:type="pct"/>
            <w:vMerge/>
          </w:tcPr>
          <w:p w14:paraId="22B90CCD"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r>
      <w:tr w:rsidR="00015740" w:rsidRPr="00A54D00" w14:paraId="373F437A" w14:textId="1E90523C" w:rsidTr="00865CB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6" w:type="pct"/>
            <w:vMerge w:val="restart"/>
          </w:tcPr>
          <w:p w14:paraId="234D0DCC" w14:textId="4973D064" w:rsidR="004660B2" w:rsidRPr="00220D62" w:rsidRDefault="004660B2" w:rsidP="00220D62">
            <w:pPr>
              <w:suppressAutoHyphens/>
              <w:autoSpaceDN w:val="0"/>
              <w:spacing w:before="60" w:after="60"/>
              <w:ind w:right="85"/>
              <w:rPr>
                <w:rFonts w:ascii="Arial" w:eastAsia="Arial" w:hAnsi="Arial" w:cs="Tahoma"/>
                <w:kern w:val="0"/>
                <w:sz w:val="16"/>
                <w:szCs w:val="20"/>
                <w14:ligatures w14:val="none"/>
              </w:rPr>
            </w:pPr>
            <w:r w:rsidRPr="008A3C95">
              <w:rPr>
                <w:rFonts w:ascii="Arial" w:eastAsia="Arial" w:hAnsi="Arial" w:cs="Tahoma"/>
                <w:kern w:val="0"/>
                <w:sz w:val="16"/>
                <w:szCs w:val="20"/>
                <w14:ligatures w14:val="none"/>
              </w:rPr>
              <w:t>3.</w:t>
            </w:r>
            <w:r>
              <w:rPr>
                <w:rFonts w:ascii="Arial" w:eastAsia="Arial" w:hAnsi="Arial" w:cs="Tahoma"/>
                <w:kern w:val="0"/>
                <w:sz w:val="16"/>
                <w:szCs w:val="20"/>
                <w14:ligatures w14:val="none"/>
              </w:rPr>
              <w:t xml:space="preserve"> Prepare Trial Site(s)</w:t>
            </w:r>
          </w:p>
        </w:tc>
        <w:tc>
          <w:tcPr>
            <w:tcW w:w="837" w:type="pct"/>
            <w:vMerge w:val="restart"/>
          </w:tcPr>
          <w:p w14:paraId="5E1719A2" w14:textId="29074021" w:rsidR="004660B2" w:rsidRPr="008C5F2A" w:rsidRDefault="004D53BF" w:rsidP="00220D62">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To identify suitable trial sites and adequately prepare the sites for trial</w:t>
            </w:r>
          </w:p>
        </w:tc>
        <w:tc>
          <w:tcPr>
            <w:tcW w:w="785" w:type="pct"/>
          </w:tcPr>
          <w:p w14:paraId="797084D6" w14:textId="5ABE98B9"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Select sites based on key criteria</w:t>
            </w:r>
          </w:p>
        </w:tc>
        <w:tc>
          <w:tcPr>
            <w:tcW w:w="2046" w:type="pct"/>
          </w:tcPr>
          <w:p w14:paraId="73C6A567" w14:textId="4B1E4B86" w:rsidR="004D53BF"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road types, conditions and areas are required to answer the core research question(s) and provide confidence in results?</w:t>
            </w:r>
          </w:p>
        </w:tc>
        <w:tc>
          <w:tcPr>
            <w:tcW w:w="756" w:type="pct"/>
            <w:vMerge w:val="restart"/>
          </w:tcPr>
          <w:p w14:paraId="21AF9BB8" w14:textId="244E8810" w:rsidR="004660B2" w:rsidRDefault="004660B2" w:rsidP="00220D62">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4 weeks</w:t>
            </w:r>
          </w:p>
        </w:tc>
      </w:tr>
      <w:tr w:rsidR="004D53BF" w:rsidRPr="00A54D00" w14:paraId="42F0240F" w14:textId="77777777" w:rsidTr="00865CB3">
        <w:trPr>
          <w:trHeight w:val="261"/>
        </w:trPr>
        <w:tc>
          <w:tcPr>
            <w:cnfStyle w:val="001000000000" w:firstRow="0" w:lastRow="0" w:firstColumn="1" w:lastColumn="0" w:oddVBand="0" w:evenVBand="0" w:oddHBand="0" w:evenHBand="0" w:firstRowFirstColumn="0" w:firstRowLastColumn="0" w:lastRowFirstColumn="0" w:lastRowLastColumn="0"/>
            <w:tcW w:w="576" w:type="pct"/>
            <w:vMerge/>
          </w:tcPr>
          <w:p w14:paraId="32EBA568" w14:textId="77777777" w:rsidR="004660B2" w:rsidRPr="004660B2" w:rsidRDefault="004660B2" w:rsidP="008A3C95">
            <w:pPr>
              <w:suppressAutoHyphens/>
              <w:autoSpaceDN w:val="0"/>
              <w:spacing w:before="60" w:after="60"/>
              <w:ind w:right="85"/>
              <w:rPr>
                <w:rFonts w:ascii="Arial" w:eastAsia="Arial" w:hAnsi="Arial" w:cs="Tahoma"/>
                <w:b w:val="0"/>
                <w:bCs w:val="0"/>
                <w:kern w:val="0"/>
                <w:sz w:val="16"/>
                <w:szCs w:val="20"/>
                <w14:ligatures w14:val="none"/>
              </w:rPr>
            </w:pPr>
          </w:p>
        </w:tc>
        <w:tc>
          <w:tcPr>
            <w:tcW w:w="837" w:type="pct"/>
            <w:vMerge/>
          </w:tcPr>
          <w:p w14:paraId="15354367" w14:textId="77777777" w:rsidR="004660B2" w:rsidRPr="008C5F2A" w:rsidRDefault="004660B2" w:rsidP="008A3C95">
            <w:pPr>
              <w:suppressAutoHyphens/>
              <w:autoSpaceDN w:val="0"/>
              <w:spacing w:before="60" w:after="60"/>
              <w:ind w:left="85"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5A820152" w14:textId="33EC6DD3"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Survey sites pre-trial</w:t>
            </w:r>
          </w:p>
        </w:tc>
        <w:tc>
          <w:tcPr>
            <w:tcW w:w="2046" w:type="pct"/>
          </w:tcPr>
          <w:p w14:paraId="7AC991CB" w14:textId="77777777" w:rsidR="004660B2" w:rsidRDefault="004D53BF"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Are there any specialised health and safety and/or traffic management requirements to conduct this trial?</w:t>
            </w:r>
          </w:p>
          <w:p w14:paraId="37678EE0" w14:textId="56062932" w:rsidR="004D53BF" w:rsidRDefault="004D53BF"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Is there any signage required to notify the public of the works?</w:t>
            </w:r>
          </w:p>
        </w:tc>
        <w:tc>
          <w:tcPr>
            <w:tcW w:w="756" w:type="pct"/>
            <w:vMerge/>
          </w:tcPr>
          <w:p w14:paraId="1AE0F3A8" w14:textId="77777777" w:rsidR="004660B2" w:rsidRDefault="004660B2"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r>
      <w:tr w:rsidR="00015740" w:rsidRPr="00A54D00" w14:paraId="0CAFFAAA" w14:textId="77777777" w:rsidTr="00865CB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76" w:type="pct"/>
            <w:vMerge/>
          </w:tcPr>
          <w:p w14:paraId="11A43DDA" w14:textId="77777777" w:rsidR="004660B2" w:rsidRPr="004660B2" w:rsidRDefault="004660B2" w:rsidP="008A3C95">
            <w:pPr>
              <w:suppressAutoHyphens/>
              <w:autoSpaceDN w:val="0"/>
              <w:spacing w:before="60" w:after="60"/>
              <w:ind w:right="85"/>
              <w:rPr>
                <w:rFonts w:ascii="Arial" w:eastAsia="Arial" w:hAnsi="Arial" w:cs="Tahoma"/>
                <w:b w:val="0"/>
                <w:bCs w:val="0"/>
                <w:kern w:val="0"/>
                <w:sz w:val="16"/>
                <w:szCs w:val="20"/>
                <w14:ligatures w14:val="none"/>
              </w:rPr>
            </w:pPr>
          </w:p>
        </w:tc>
        <w:tc>
          <w:tcPr>
            <w:tcW w:w="837" w:type="pct"/>
            <w:vMerge/>
          </w:tcPr>
          <w:p w14:paraId="64E584F9" w14:textId="77777777" w:rsidR="004660B2" w:rsidRPr="008C5F2A" w:rsidRDefault="004660B2" w:rsidP="008A3C95">
            <w:pPr>
              <w:suppressAutoHyphens/>
              <w:autoSpaceDN w:val="0"/>
              <w:spacing w:before="60" w:after="60"/>
              <w:ind w:left="85"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233DB30B" w14:textId="7D6E510D"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4660B2">
              <w:rPr>
                <w:rFonts w:ascii="Arial" w:eastAsia="Arial" w:hAnsi="Arial" w:cs="Arial"/>
                <w:kern w:val="0"/>
                <w:sz w:val="16"/>
                <w:szCs w:val="20"/>
                <w14:ligatures w14:val="none"/>
              </w:rPr>
              <w:t>Collect supplier information on solutions and organise required equipment</w:t>
            </w:r>
          </w:p>
        </w:tc>
        <w:tc>
          <w:tcPr>
            <w:tcW w:w="2046" w:type="pct"/>
          </w:tcPr>
          <w:p w14:paraId="542B27D0" w14:textId="6F231D7E" w:rsidR="004660B2" w:rsidRDefault="004D53BF"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data is required from the supplier to conduct the trial and answer the core research question(s)? E.g. storage, installation, embodied carbon factors.</w:t>
            </w:r>
          </w:p>
        </w:tc>
        <w:tc>
          <w:tcPr>
            <w:tcW w:w="756" w:type="pct"/>
            <w:vMerge/>
          </w:tcPr>
          <w:p w14:paraId="16A32ADC" w14:textId="77777777" w:rsidR="004660B2" w:rsidRDefault="004660B2"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r>
      <w:tr w:rsidR="00865CB3" w:rsidRPr="00A54D00" w14:paraId="547E32F3" w14:textId="68F5A61A" w:rsidTr="00220D62">
        <w:trPr>
          <w:trHeight w:val="149"/>
        </w:trPr>
        <w:tc>
          <w:tcPr>
            <w:cnfStyle w:val="001000000000" w:firstRow="0" w:lastRow="0" w:firstColumn="1" w:lastColumn="0" w:oddVBand="0" w:evenVBand="0" w:oddHBand="0" w:evenHBand="0" w:firstRowFirstColumn="0" w:firstRowLastColumn="0" w:lastRowFirstColumn="0" w:lastRowLastColumn="0"/>
            <w:tcW w:w="0" w:type="pct"/>
            <w:vMerge w:val="restart"/>
          </w:tcPr>
          <w:p w14:paraId="110C812E" w14:textId="159DE52F" w:rsidR="00865CB3" w:rsidRPr="00220D62" w:rsidRDefault="00865CB3" w:rsidP="00220D62">
            <w:pPr>
              <w:suppressAutoHyphens/>
              <w:autoSpaceDN w:val="0"/>
              <w:spacing w:before="60" w:after="60"/>
              <w:ind w:right="85"/>
              <w:rPr>
                <w:rFonts w:ascii="Arial" w:eastAsia="Arial" w:hAnsi="Arial" w:cs="Tahoma"/>
                <w:kern w:val="0"/>
                <w:sz w:val="16"/>
                <w:szCs w:val="20"/>
                <w14:ligatures w14:val="none"/>
              </w:rPr>
            </w:pPr>
            <w:r w:rsidRPr="008A3C95">
              <w:rPr>
                <w:rFonts w:ascii="Arial" w:eastAsia="Arial" w:hAnsi="Arial" w:cs="Tahoma"/>
                <w:kern w:val="0"/>
                <w:sz w:val="16"/>
                <w:szCs w:val="20"/>
                <w14:ligatures w14:val="none"/>
              </w:rPr>
              <w:t>4.</w:t>
            </w:r>
            <w:r>
              <w:rPr>
                <w:rFonts w:ascii="Arial" w:eastAsia="Arial" w:hAnsi="Arial" w:cs="Tahoma"/>
                <w:kern w:val="0"/>
                <w:sz w:val="16"/>
                <w:szCs w:val="20"/>
                <w14:ligatures w14:val="none"/>
              </w:rPr>
              <w:t xml:space="preserve"> </w:t>
            </w:r>
            <w:r w:rsidRPr="008C5F2A">
              <w:rPr>
                <w:rFonts w:ascii="Arial" w:eastAsia="Arial" w:hAnsi="Arial" w:cs="Tahoma"/>
                <w:kern w:val="0"/>
                <w:sz w:val="16"/>
                <w:szCs w:val="20"/>
                <w14:ligatures w14:val="none"/>
              </w:rPr>
              <w:t>Trial</w:t>
            </w:r>
            <w:r>
              <w:rPr>
                <w:rFonts w:ascii="Arial" w:eastAsia="Arial" w:hAnsi="Arial" w:cs="Tahoma"/>
                <w:kern w:val="0"/>
                <w:sz w:val="16"/>
                <w:szCs w:val="20"/>
                <w14:ligatures w14:val="none"/>
              </w:rPr>
              <w:t>(s)</w:t>
            </w:r>
          </w:p>
        </w:tc>
        <w:tc>
          <w:tcPr>
            <w:tcW w:w="0" w:type="pct"/>
            <w:vMerge w:val="restart"/>
          </w:tcPr>
          <w:p w14:paraId="671CBCA7" w14:textId="301C09FD" w:rsidR="00865CB3" w:rsidRPr="008C5F2A"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To collect real-world data on the live road </w:t>
            </w:r>
            <w:r>
              <w:rPr>
                <w:rFonts w:ascii="Arial" w:eastAsia="Arial" w:hAnsi="Arial" w:cs="Tahoma"/>
                <w:kern w:val="0"/>
                <w:sz w:val="16"/>
                <w:szCs w:val="20"/>
                <w14:ligatures w14:val="none"/>
              </w:rPr>
              <w:lastRenderedPageBreak/>
              <w:t>network to answer the core research question(s)</w:t>
            </w:r>
          </w:p>
        </w:tc>
        <w:tc>
          <w:tcPr>
            <w:tcW w:w="785" w:type="pct"/>
          </w:tcPr>
          <w:p w14:paraId="5D199EDC" w14:textId="1E261A4B" w:rsidR="00865CB3" w:rsidRDefault="00865CB3" w:rsidP="00865CB3">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lastRenderedPageBreak/>
              <w:t xml:space="preserve">• </w:t>
            </w:r>
            <w:r w:rsidRPr="00865CB3">
              <w:rPr>
                <w:rFonts w:ascii="Arial" w:eastAsia="Arial" w:hAnsi="Arial" w:cs="Tahoma"/>
                <w:kern w:val="0"/>
                <w:sz w:val="16"/>
                <w:szCs w:val="20"/>
                <w14:ligatures w14:val="none"/>
              </w:rPr>
              <w:t xml:space="preserve">Collect required data for carbon, </w:t>
            </w:r>
            <w:r w:rsidRPr="00865CB3">
              <w:rPr>
                <w:rFonts w:ascii="Arial" w:eastAsia="Arial" w:hAnsi="Arial" w:cs="Tahoma"/>
                <w:kern w:val="0"/>
                <w:sz w:val="16"/>
                <w:szCs w:val="20"/>
                <w14:ligatures w14:val="none"/>
              </w:rPr>
              <w:lastRenderedPageBreak/>
              <w:t>technical and operational performance</w:t>
            </w:r>
          </w:p>
        </w:tc>
        <w:tc>
          <w:tcPr>
            <w:tcW w:w="2046" w:type="pct"/>
          </w:tcPr>
          <w:p w14:paraId="74B89E1D" w14:textId="77777777"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lastRenderedPageBreak/>
              <w:t>Refer to data collection plan and Section 3</w:t>
            </w:r>
          </w:p>
          <w:p w14:paraId="6996A63C" w14:textId="77777777" w:rsidR="005C1936" w:rsidRDefault="005C1936" w:rsidP="005C1936">
            <w:pPr>
              <w:cnfStyle w:val="000000000000" w:firstRow="0" w:lastRow="0" w:firstColumn="0" w:lastColumn="0" w:oddVBand="0" w:evenVBand="0" w:oddHBand="0" w:evenHBand="0" w:firstRowFirstColumn="0" w:firstRowLastColumn="0" w:lastRowFirstColumn="0" w:lastRowLastColumn="0"/>
            </w:pPr>
            <w:r>
              <w:rPr>
                <w:rFonts w:ascii="Arial" w:eastAsia="Arial" w:hAnsi="Arial" w:cs="Tahoma"/>
                <w:kern w:val="0"/>
                <w:sz w:val="16"/>
                <w:szCs w:val="20"/>
                <w14:ligatures w14:val="none"/>
              </w:rPr>
              <w:t xml:space="preserve">Are there any specialised health and safety </w:t>
            </w:r>
          </w:p>
          <w:p w14:paraId="5374349F" w14:textId="77777777" w:rsidR="005C1936" w:rsidRDefault="005C1936" w:rsidP="005C1936">
            <w:pPr>
              <w:cnfStyle w:val="000000000000" w:firstRow="0" w:lastRow="0" w:firstColumn="0" w:lastColumn="0" w:oddVBand="0" w:evenVBand="0" w:oddHBand="0" w:evenHBand="0" w:firstRowFirstColumn="0" w:firstRowLastColumn="0" w:lastRowFirstColumn="0" w:lastRowLastColumn="0"/>
            </w:pPr>
            <w:r>
              <w:rPr>
                <w:rFonts w:ascii="Arial" w:eastAsia="Arial" w:hAnsi="Arial" w:cs="Tahoma"/>
                <w:kern w:val="0"/>
                <w:sz w:val="16"/>
                <w:szCs w:val="20"/>
                <w14:ligatures w14:val="none"/>
              </w:rPr>
              <w:t>requirements to conduct this trial?</w:t>
            </w:r>
          </w:p>
          <w:p w14:paraId="52ED1146" w14:textId="076F0313" w:rsidR="005C1936" w:rsidRDefault="005C1936"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0" w:type="pct"/>
            <w:vMerge w:val="restart"/>
          </w:tcPr>
          <w:p w14:paraId="32F21F7E" w14:textId="26C44739" w:rsidR="00865CB3" w:rsidRPr="008C5F2A"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lastRenderedPageBreak/>
              <w:t>Dependent on material</w:t>
            </w:r>
          </w:p>
        </w:tc>
      </w:tr>
      <w:tr w:rsidR="00865CB3" w:rsidRPr="00A54D00" w14:paraId="65B66165" w14:textId="77777777" w:rsidTr="00220D6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pct"/>
            <w:vMerge/>
          </w:tcPr>
          <w:p w14:paraId="6589B537" w14:textId="77777777" w:rsidR="00865CB3" w:rsidRPr="00865CB3" w:rsidRDefault="00865CB3" w:rsidP="008A3C95">
            <w:pPr>
              <w:suppressAutoHyphens/>
              <w:autoSpaceDN w:val="0"/>
              <w:spacing w:before="60" w:after="60"/>
              <w:ind w:right="85"/>
              <w:rPr>
                <w:rFonts w:ascii="Arial" w:eastAsia="Arial" w:hAnsi="Arial" w:cs="Tahoma"/>
                <w:b w:val="0"/>
                <w:bCs w:val="0"/>
                <w:kern w:val="0"/>
                <w:sz w:val="16"/>
                <w:szCs w:val="20"/>
                <w14:ligatures w14:val="none"/>
              </w:rPr>
            </w:pPr>
          </w:p>
        </w:tc>
        <w:tc>
          <w:tcPr>
            <w:tcW w:w="0" w:type="pct"/>
            <w:vMerge/>
          </w:tcPr>
          <w:p w14:paraId="6EF9E268" w14:textId="77777777" w:rsidR="00865CB3" w:rsidRPr="008C5F2A"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1ED11E30" w14:textId="7E142889"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865CB3">
              <w:rPr>
                <w:rFonts w:ascii="Arial" w:eastAsia="Arial" w:hAnsi="Arial" w:cs="Tahoma"/>
                <w:kern w:val="0"/>
                <w:sz w:val="16"/>
                <w:szCs w:val="20"/>
                <w14:ligatures w14:val="none"/>
              </w:rPr>
              <w:t>Collect contextual data</w:t>
            </w:r>
          </w:p>
        </w:tc>
        <w:tc>
          <w:tcPr>
            <w:tcW w:w="2046" w:type="pct"/>
          </w:tcPr>
          <w:p w14:paraId="036FB169" w14:textId="29BF775B"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Refer to data collection plan and Section 3</w:t>
            </w:r>
          </w:p>
        </w:tc>
        <w:tc>
          <w:tcPr>
            <w:tcW w:w="0" w:type="pct"/>
            <w:vMerge/>
          </w:tcPr>
          <w:p w14:paraId="6EF5C5E9" w14:textId="77777777"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r>
      <w:tr w:rsidR="00865CB3" w:rsidRPr="00A54D00" w14:paraId="08FD740E" w14:textId="77777777" w:rsidTr="00220D62">
        <w:trPr>
          <w:trHeight w:val="149"/>
        </w:trPr>
        <w:tc>
          <w:tcPr>
            <w:cnfStyle w:val="001000000000" w:firstRow="0" w:lastRow="0" w:firstColumn="1" w:lastColumn="0" w:oddVBand="0" w:evenVBand="0" w:oddHBand="0" w:evenHBand="0" w:firstRowFirstColumn="0" w:firstRowLastColumn="0" w:lastRowFirstColumn="0" w:lastRowLastColumn="0"/>
            <w:tcW w:w="0" w:type="pct"/>
            <w:vMerge/>
          </w:tcPr>
          <w:p w14:paraId="20C3534F" w14:textId="77777777" w:rsidR="00865CB3" w:rsidRPr="00865CB3" w:rsidRDefault="00865CB3" w:rsidP="008A3C95">
            <w:pPr>
              <w:suppressAutoHyphens/>
              <w:autoSpaceDN w:val="0"/>
              <w:spacing w:before="60" w:after="60"/>
              <w:ind w:right="85"/>
              <w:rPr>
                <w:rFonts w:ascii="Arial" w:eastAsia="Arial" w:hAnsi="Arial" w:cs="Tahoma"/>
                <w:b w:val="0"/>
                <w:bCs w:val="0"/>
                <w:kern w:val="0"/>
                <w:sz w:val="16"/>
                <w:szCs w:val="20"/>
                <w14:ligatures w14:val="none"/>
              </w:rPr>
            </w:pPr>
          </w:p>
        </w:tc>
        <w:tc>
          <w:tcPr>
            <w:tcW w:w="0" w:type="pct"/>
            <w:vMerge/>
          </w:tcPr>
          <w:p w14:paraId="005FBB98" w14:textId="77777777" w:rsidR="00865CB3" w:rsidRPr="008C5F2A"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0E2206B7" w14:textId="7028FC9B"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865CB3">
              <w:rPr>
                <w:rFonts w:ascii="Arial" w:eastAsia="Arial" w:hAnsi="Arial" w:cs="Tahoma"/>
                <w:kern w:val="0"/>
                <w:sz w:val="16"/>
                <w:szCs w:val="20"/>
                <w14:ligatures w14:val="none"/>
              </w:rPr>
              <w:t>Capture photography and videography</w:t>
            </w:r>
          </w:p>
        </w:tc>
        <w:tc>
          <w:tcPr>
            <w:tcW w:w="2046" w:type="pct"/>
          </w:tcPr>
          <w:p w14:paraId="73AC6B0A" w14:textId="6DA09A84"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Refer to Section 3</w:t>
            </w:r>
          </w:p>
        </w:tc>
        <w:tc>
          <w:tcPr>
            <w:tcW w:w="0" w:type="pct"/>
            <w:vMerge/>
          </w:tcPr>
          <w:p w14:paraId="38936103" w14:textId="77777777"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r>
      <w:tr w:rsidR="00865CB3" w:rsidRPr="00A54D00" w14:paraId="3E1869BC" w14:textId="77777777" w:rsidTr="00220D6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pct"/>
            <w:vMerge w:val="restart"/>
          </w:tcPr>
          <w:p w14:paraId="7689BD62" w14:textId="34DCFC67" w:rsidR="00865CB3" w:rsidRPr="00220D62" w:rsidRDefault="00865CB3" w:rsidP="008A3C95">
            <w:pPr>
              <w:suppressAutoHyphens/>
              <w:autoSpaceDN w:val="0"/>
              <w:spacing w:before="60" w:after="60"/>
              <w:ind w:right="85"/>
              <w:rPr>
                <w:rFonts w:ascii="Arial" w:eastAsia="Arial" w:hAnsi="Arial" w:cs="Tahoma"/>
                <w:kern w:val="0"/>
                <w:sz w:val="16"/>
                <w:szCs w:val="20"/>
                <w14:ligatures w14:val="none"/>
              </w:rPr>
            </w:pPr>
            <w:r w:rsidRPr="008A3C95">
              <w:rPr>
                <w:rFonts w:ascii="Arial" w:eastAsia="Arial" w:hAnsi="Arial" w:cs="Tahoma"/>
                <w:kern w:val="0"/>
                <w:sz w:val="16"/>
                <w:szCs w:val="20"/>
                <w14:ligatures w14:val="none"/>
              </w:rPr>
              <w:t>5. Analysis and M&amp;E</w:t>
            </w:r>
          </w:p>
        </w:tc>
        <w:tc>
          <w:tcPr>
            <w:tcW w:w="0" w:type="pct"/>
            <w:vMerge w:val="restart"/>
          </w:tcPr>
          <w:p w14:paraId="1D333E48" w14:textId="10266198" w:rsidR="00865CB3" w:rsidRPr="008C5F2A"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To share trial results and evaluation findings, including observed long-term performance through M&amp;E</w:t>
            </w:r>
          </w:p>
        </w:tc>
        <w:tc>
          <w:tcPr>
            <w:tcW w:w="785" w:type="pct"/>
          </w:tcPr>
          <w:p w14:paraId="4D9D3701" w14:textId="7AE817A8" w:rsidR="00865CB3" w:rsidRDefault="00865CB3" w:rsidP="00865CB3">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865CB3">
              <w:rPr>
                <w:rFonts w:ascii="Arial" w:eastAsia="Arial" w:hAnsi="Arial" w:cs="Tahoma"/>
                <w:kern w:val="0"/>
                <w:sz w:val="16"/>
                <w:szCs w:val="20"/>
                <w14:ligatures w14:val="none"/>
              </w:rPr>
              <w:t>Analyse carbon and technical performance</w:t>
            </w:r>
          </w:p>
        </w:tc>
        <w:tc>
          <w:tcPr>
            <w:tcW w:w="2046" w:type="pct"/>
          </w:tcPr>
          <w:p w14:paraId="4F8FFB6F" w14:textId="77777777"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does the data reveal about the solution?</w:t>
            </w:r>
          </w:p>
          <w:p w14:paraId="3C7E21F8" w14:textId="6E81BD13"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How does the trial data answer the core research question(s)?</w:t>
            </w:r>
          </w:p>
        </w:tc>
        <w:tc>
          <w:tcPr>
            <w:tcW w:w="0" w:type="pct"/>
            <w:vMerge w:val="restart"/>
          </w:tcPr>
          <w:p w14:paraId="760BCF30" w14:textId="6BBC93C7" w:rsidR="00865CB3" w:rsidRPr="008C5F2A"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Dependent on material</w:t>
            </w:r>
          </w:p>
        </w:tc>
      </w:tr>
      <w:tr w:rsidR="00865CB3" w:rsidRPr="00A54D00" w14:paraId="79FEB5A9" w14:textId="77777777" w:rsidTr="00220D62">
        <w:trPr>
          <w:trHeight w:val="203"/>
        </w:trPr>
        <w:tc>
          <w:tcPr>
            <w:cnfStyle w:val="001000000000" w:firstRow="0" w:lastRow="0" w:firstColumn="1" w:lastColumn="0" w:oddVBand="0" w:evenVBand="0" w:oddHBand="0" w:evenHBand="0" w:firstRowFirstColumn="0" w:firstRowLastColumn="0" w:lastRowFirstColumn="0" w:lastRowLastColumn="0"/>
            <w:tcW w:w="0" w:type="pct"/>
            <w:vMerge/>
          </w:tcPr>
          <w:p w14:paraId="4EFD2CC1" w14:textId="77777777" w:rsidR="00865CB3" w:rsidRPr="00865CB3" w:rsidRDefault="00865CB3" w:rsidP="008A3C95">
            <w:pPr>
              <w:suppressAutoHyphens/>
              <w:autoSpaceDN w:val="0"/>
              <w:spacing w:before="60" w:after="60"/>
              <w:ind w:right="85"/>
              <w:rPr>
                <w:rFonts w:ascii="Arial" w:eastAsia="Arial" w:hAnsi="Arial" w:cs="Tahoma"/>
                <w:bCs w:val="0"/>
                <w:kern w:val="0"/>
                <w:sz w:val="16"/>
                <w:szCs w:val="20"/>
                <w14:ligatures w14:val="none"/>
              </w:rPr>
            </w:pPr>
          </w:p>
        </w:tc>
        <w:tc>
          <w:tcPr>
            <w:tcW w:w="0" w:type="pct"/>
            <w:vMerge/>
          </w:tcPr>
          <w:p w14:paraId="61AAC7F2" w14:textId="77777777" w:rsidR="00865CB3" w:rsidRPr="008C5F2A"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4CA51163" w14:textId="24CA5318" w:rsidR="00865CB3" w:rsidRDefault="00865CB3" w:rsidP="00FF3F1A">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865CB3">
              <w:rPr>
                <w:rFonts w:ascii="Arial" w:eastAsia="Arial" w:hAnsi="Arial" w:cs="Tahoma"/>
                <w:kern w:val="0"/>
                <w:sz w:val="16"/>
                <w:szCs w:val="20"/>
                <w14:ligatures w14:val="none"/>
              </w:rPr>
              <w:t>Conduct consistent monitoring of performance</w:t>
            </w:r>
          </w:p>
        </w:tc>
        <w:tc>
          <w:tcPr>
            <w:tcW w:w="2046" w:type="pct"/>
          </w:tcPr>
          <w:p w14:paraId="6FC574F7" w14:textId="0DA9656F"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Refer to M&amp;E plan</w:t>
            </w:r>
          </w:p>
        </w:tc>
        <w:tc>
          <w:tcPr>
            <w:tcW w:w="0" w:type="pct"/>
            <w:vMerge/>
          </w:tcPr>
          <w:p w14:paraId="052510B5" w14:textId="77777777" w:rsidR="00865CB3" w:rsidRDefault="00865CB3" w:rsidP="008A3C95">
            <w:pPr>
              <w:suppressAutoHyphens/>
              <w:autoSpaceDN w:val="0"/>
              <w:spacing w:before="60" w:after="60"/>
              <w:ind w:right="85"/>
              <w:cnfStyle w:val="000000000000" w:firstRow="0" w:lastRow="0" w:firstColumn="0" w:lastColumn="0" w:oddVBand="0" w:evenVBand="0" w:oddHBand="0" w:evenHBand="0" w:firstRowFirstColumn="0" w:firstRowLastColumn="0" w:lastRowFirstColumn="0" w:lastRowLastColumn="0"/>
              <w:rPr>
                <w:rFonts w:ascii="Arial" w:eastAsia="Arial" w:hAnsi="Arial" w:cs="Tahoma"/>
                <w:kern w:val="0"/>
                <w:sz w:val="16"/>
                <w:szCs w:val="20"/>
                <w14:ligatures w14:val="none"/>
              </w:rPr>
            </w:pPr>
          </w:p>
        </w:tc>
      </w:tr>
      <w:tr w:rsidR="00865CB3" w:rsidRPr="00A54D00" w14:paraId="4D56B19C" w14:textId="77777777" w:rsidTr="00220D62">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0" w:type="pct"/>
            <w:vMerge/>
          </w:tcPr>
          <w:p w14:paraId="3B8C004B" w14:textId="77777777" w:rsidR="00865CB3" w:rsidRPr="00865CB3" w:rsidRDefault="00865CB3" w:rsidP="008A3C95">
            <w:pPr>
              <w:suppressAutoHyphens/>
              <w:autoSpaceDN w:val="0"/>
              <w:spacing w:before="60" w:after="60"/>
              <w:ind w:right="85"/>
              <w:rPr>
                <w:rFonts w:ascii="Arial" w:eastAsia="Arial" w:hAnsi="Arial" w:cs="Tahoma"/>
                <w:bCs w:val="0"/>
                <w:kern w:val="0"/>
                <w:sz w:val="16"/>
                <w:szCs w:val="20"/>
                <w14:ligatures w14:val="none"/>
              </w:rPr>
            </w:pPr>
          </w:p>
        </w:tc>
        <w:tc>
          <w:tcPr>
            <w:tcW w:w="0" w:type="pct"/>
            <w:vMerge/>
          </w:tcPr>
          <w:p w14:paraId="04F4064E" w14:textId="77777777" w:rsidR="00865CB3" w:rsidRPr="008C5F2A"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c>
          <w:tcPr>
            <w:tcW w:w="785" w:type="pct"/>
          </w:tcPr>
          <w:p w14:paraId="12124C73" w14:textId="11247236"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Arial"/>
                <w:kern w:val="0"/>
                <w:sz w:val="16"/>
                <w:szCs w:val="20"/>
                <w14:ligatures w14:val="none"/>
              </w:rPr>
              <w:t xml:space="preserve">• </w:t>
            </w:r>
            <w:r w:rsidRPr="00865CB3">
              <w:rPr>
                <w:rFonts w:ascii="Arial" w:eastAsia="Arial" w:hAnsi="Arial" w:cs="Tahoma"/>
                <w:kern w:val="0"/>
                <w:sz w:val="16"/>
                <w:szCs w:val="20"/>
                <w14:ligatures w14:val="none"/>
              </w:rPr>
              <w:t>Validate analyses with other LAs and research partners</w:t>
            </w:r>
          </w:p>
        </w:tc>
        <w:tc>
          <w:tcPr>
            <w:tcW w:w="2046" w:type="pct"/>
          </w:tcPr>
          <w:p w14:paraId="63F165CB" w14:textId="77777777"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How do other LAs and research partners interpret the results?</w:t>
            </w:r>
          </w:p>
          <w:p w14:paraId="20A295A3" w14:textId="4977AF77"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r>
              <w:rPr>
                <w:rFonts w:ascii="Arial" w:eastAsia="Arial" w:hAnsi="Arial" w:cs="Tahoma"/>
                <w:kern w:val="0"/>
                <w:sz w:val="16"/>
                <w:szCs w:val="20"/>
                <w14:ligatures w14:val="none"/>
              </w:rPr>
              <w:t>What improvements could be made to the analyses?</w:t>
            </w:r>
          </w:p>
        </w:tc>
        <w:tc>
          <w:tcPr>
            <w:tcW w:w="0" w:type="pct"/>
            <w:vMerge/>
          </w:tcPr>
          <w:p w14:paraId="185343A4" w14:textId="77777777" w:rsidR="00865CB3" w:rsidRDefault="00865CB3" w:rsidP="008A3C95">
            <w:pPr>
              <w:suppressAutoHyphens/>
              <w:autoSpaceDN w:val="0"/>
              <w:spacing w:before="60" w:after="60"/>
              <w:ind w:right="85"/>
              <w:cnfStyle w:val="000000100000" w:firstRow="0" w:lastRow="0" w:firstColumn="0" w:lastColumn="0" w:oddVBand="0" w:evenVBand="0" w:oddHBand="1" w:evenHBand="0" w:firstRowFirstColumn="0" w:firstRowLastColumn="0" w:lastRowFirstColumn="0" w:lastRowLastColumn="0"/>
              <w:rPr>
                <w:rFonts w:ascii="Arial" w:eastAsia="Arial" w:hAnsi="Arial" w:cs="Tahoma"/>
                <w:kern w:val="0"/>
                <w:sz w:val="16"/>
                <w:szCs w:val="20"/>
                <w14:ligatures w14:val="none"/>
              </w:rPr>
            </w:pPr>
          </w:p>
        </w:tc>
      </w:tr>
    </w:tbl>
    <w:p w14:paraId="6B6D3ED8" w14:textId="77777777" w:rsidR="008A3C95" w:rsidRDefault="008A3C95" w:rsidP="00CA74FE"/>
    <w:p w14:paraId="5635D3CD" w14:textId="77777777" w:rsidR="008A3C95" w:rsidRDefault="008A3C95" w:rsidP="00CA74FE"/>
    <w:p w14:paraId="43F6EA73" w14:textId="77777777" w:rsidR="008A3C95" w:rsidRDefault="008A3C95" w:rsidP="00CA74FE"/>
    <w:p w14:paraId="459EE390" w14:textId="264F82DD" w:rsidR="00061DF2" w:rsidRDefault="00AD0DAA" w:rsidP="00061DF2">
      <w:pPr>
        <w:pStyle w:val="Heading1"/>
        <w:numPr>
          <w:ilvl w:val="0"/>
          <w:numId w:val="17"/>
        </w:numPr>
      </w:pPr>
      <w:bookmarkStart w:id="6" w:name="_Toc172714064"/>
      <w:r>
        <w:t>The Eight Key Areas for Designing a Trial</w:t>
      </w:r>
      <w:bookmarkEnd w:id="6"/>
    </w:p>
    <w:p w14:paraId="668D6661" w14:textId="77777777" w:rsidR="003F7333" w:rsidRDefault="003F7333" w:rsidP="003F7333"/>
    <w:p w14:paraId="4CF29D48" w14:textId="7CBDD34D" w:rsidR="003F7333" w:rsidRPr="003F7333" w:rsidRDefault="003F7333" w:rsidP="00220D62">
      <w:r>
        <w:t xml:space="preserve">To design and deliver a credible and valuable live trial of a low-carbon solution, the Centre has outlined eight key areas to consider, with a specific focus on the data and design specifications needed to meet LA needs when selecting materials. </w:t>
      </w:r>
    </w:p>
    <w:p w14:paraId="435FBE3C" w14:textId="2BBF7D7E" w:rsidR="00CB7FDA" w:rsidRPr="00CB7FDA" w:rsidRDefault="00CB7FDA" w:rsidP="00CB7FDA">
      <w:pPr>
        <w:pStyle w:val="Heading2"/>
        <w:numPr>
          <w:ilvl w:val="1"/>
          <w:numId w:val="17"/>
        </w:numPr>
      </w:pPr>
      <w:bookmarkStart w:id="7" w:name="_Toc172714065"/>
      <w:r>
        <w:t>Documentation of trials</w:t>
      </w:r>
      <w:bookmarkEnd w:id="7"/>
    </w:p>
    <w:p w14:paraId="32D05818" w14:textId="542FFA01" w:rsidR="005D44DE" w:rsidRDefault="003F7333" w:rsidP="00BB48CC">
      <w:pPr>
        <w:rPr>
          <w:rFonts w:cs="Tahoma"/>
        </w:rPr>
      </w:pPr>
      <w:r>
        <w:rPr>
          <w:rFonts w:cs="Tahoma"/>
        </w:rPr>
        <w:t>Foremost, rigorous documentation of the trial</w:t>
      </w:r>
      <w:r w:rsidR="00CB7FDA">
        <w:rPr>
          <w:rFonts w:cs="Tahoma"/>
        </w:rPr>
        <w:t>s supports the ability of other LAs to understand the implications of adopting certain low-carbon solution</w:t>
      </w:r>
      <w:r w:rsidR="00EA5C12">
        <w:rPr>
          <w:rFonts w:cs="Tahoma"/>
        </w:rPr>
        <w:t>s, whilst simultaneously helping the industry to grow their solutions.</w:t>
      </w:r>
      <w:r w:rsidR="00CB7FDA">
        <w:rPr>
          <w:rFonts w:cs="Tahoma"/>
        </w:rPr>
        <w:t xml:space="preserve"> There are two key areas to achieve a ‘gold standard’ in documentation:</w:t>
      </w:r>
    </w:p>
    <w:p w14:paraId="39288381" w14:textId="228921D4" w:rsidR="00CB7FDA" w:rsidRPr="00220D62" w:rsidRDefault="00CB7FDA" w:rsidP="00220D62">
      <w:pPr>
        <w:pStyle w:val="ListParagraph"/>
        <w:numPr>
          <w:ilvl w:val="0"/>
          <w:numId w:val="26"/>
        </w:numPr>
        <w:rPr>
          <w:rFonts w:cs="Tahoma"/>
          <w:b/>
          <w:bCs/>
        </w:rPr>
      </w:pPr>
      <w:r w:rsidRPr="00220D62">
        <w:rPr>
          <w:rFonts w:cs="Tahoma"/>
          <w:b/>
          <w:bCs/>
        </w:rPr>
        <w:t>Videography</w:t>
      </w:r>
      <w:r>
        <w:rPr>
          <w:rFonts w:cs="Tahoma"/>
          <w:b/>
          <w:bCs/>
        </w:rPr>
        <w:t xml:space="preserve"> of the process</w:t>
      </w:r>
    </w:p>
    <w:p w14:paraId="169E83FE" w14:textId="55B2C530" w:rsidR="00CB7FDA" w:rsidRPr="00220D62" w:rsidRDefault="00CB7FDA" w:rsidP="005D44DE">
      <w:pPr>
        <w:pStyle w:val="ListParagraph"/>
        <w:numPr>
          <w:ilvl w:val="0"/>
          <w:numId w:val="1"/>
        </w:numPr>
        <w:rPr>
          <w:rFonts w:cs="Tahoma"/>
          <w:i/>
          <w:iCs/>
        </w:rPr>
      </w:pPr>
      <w:r w:rsidRPr="00220D62">
        <w:rPr>
          <w:rFonts w:cs="Tahoma"/>
          <w:i/>
          <w:iCs/>
        </w:rPr>
        <w:t>What does videography provide?</w:t>
      </w:r>
    </w:p>
    <w:p w14:paraId="4C43B8A2" w14:textId="35EB47EC" w:rsidR="0049249E" w:rsidRPr="00F9186B" w:rsidRDefault="00CB7FDA" w:rsidP="00220D62">
      <w:pPr>
        <w:pStyle w:val="ListParagraph"/>
        <w:numPr>
          <w:ilvl w:val="1"/>
          <w:numId w:val="1"/>
        </w:numPr>
        <w:rPr>
          <w:rFonts w:cs="Tahoma"/>
        </w:rPr>
      </w:pPr>
      <w:r>
        <w:rPr>
          <w:rFonts w:cs="Tahoma"/>
        </w:rPr>
        <w:t>Verification</w:t>
      </w:r>
      <w:r w:rsidR="005D44DE" w:rsidRPr="00F9186B">
        <w:rPr>
          <w:rFonts w:cs="Tahoma"/>
        </w:rPr>
        <w:t xml:space="preserve"> of contextual and carbon data collected. It will help to eliminate the risk of human error if, for example, the traffic flow was incorrectly counted, or the data collector </w:t>
      </w:r>
      <w:r>
        <w:rPr>
          <w:rFonts w:cs="Tahoma"/>
        </w:rPr>
        <w:t>was</w:t>
      </w:r>
      <w:r w:rsidRPr="00F9186B">
        <w:rPr>
          <w:rFonts w:cs="Tahoma"/>
        </w:rPr>
        <w:t xml:space="preserve"> </w:t>
      </w:r>
      <w:r w:rsidR="005D44DE" w:rsidRPr="00F9186B">
        <w:rPr>
          <w:rFonts w:cs="Tahoma"/>
        </w:rPr>
        <w:t>distracted and incorrectly measured the amount of material used. It will also provide exact timestamps of when the machinery was used, improving the accuracy of the carbon calculations</w:t>
      </w:r>
      <w:r>
        <w:rPr>
          <w:rFonts w:cs="Tahoma"/>
        </w:rPr>
        <w:t>.</w:t>
      </w:r>
    </w:p>
    <w:p w14:paraId="246569E9" w14:textId="7E0AA9A7" w:rsidR="005D44DE" w:rsidRPr="00F9186B" w:rsidRDefault="00CB7FDA" w:rsidP="00220D62">
      <w:pPr>
        <w:pStyle w:val="ListParagraph"/>
        <w:numPr>
          <w:ilvl w:val="1"/>
          <w:numId w:val="1"/>
        </w:numPr>
        <w:rPr>
          <w:rFonts w:cs="Tahoma"/>
        </w:rPr>
      </w:pPr>
      <w:r>
        <w:rPr>
          <w:rFonts w:cs="Tahoma"/>
        </w:rPr>
        <w:t>Provides</w:t>
      </w:r>
      <w:r w:rsidR="005D44DE" w:rsidRPr="00F9186B">
        <w:rPr>
          <w:rFonts w:cs="Tahoma"/>
        </w:rPr>
        <w:t xml:space="preserve"> a visual aid for the team to use if any stakeholders are curious about methodology, process, location, conditions, PPE</w:t>
      </w:r>
      <w:r>
        <w:rPr>
          <w:rFonts w:cs="Tahoma"/>
        </w:rPr>
        <w:t>,</w:t>
      </w:r>
      <w:r w:rsidR="005D44DE" w:rsidRPr="00F9186B">
        <w:rPr>
          <w:rFonts w:cs="Tahoma"/>
        </w:rPr>
        <w:t xml:space="preserve"> etc.</w:t>
      </w:r>
    </w:p>
    <w:p w14:paraId="4EAE4E5E" w14:textId="3E36B239" w:rsidR="005D44DE" w:rsidRPr="00F9186B" w:rsidRDefault="00CB7FDA" w:rsidP="00220D62">
      <w:pPr>
        <w:pStyle w:val="ListParagraph"/>
        <w:numPr>
          <w:ilvl w:val="1"/>
          <w:numId w:val="1"/>
        </w:numPr>
        <w:rPr>
          <w:rFonts w:cs="Tahoma"/>
        </w:rPr>
      </w:pPr>
      <w:r>
        <w:rPr>
          <w:rFonts w:cs="Tahoma"/>
        </w:rPr>
        <w:t>Defend</w:t>
      </w:r>
      <w:r w:rsidR="005D44DE" w:rsidRPr="00F9186B">
        <w:rPr>
          <w:rFonts w:cs="Tahoma"/>
        </w:rPr>
        <w:t xml:space="preserve"> against any negative claims of the trial process. If a supplier</w:t>
      </w:r>
      <w:r>
        <w:rPr>
          <w:rFonts w:cs="Tahoma"/>
        </w:rPr>
        <w:t>’</w:t>
      </w:r>
      <w:r w:rsidR="005D44DE" w:rsidRPr="00F9186B">
        <w:rPr>
          <w:rFonts w:cs="Tahoma"/>
        </w:rPr>
        <w:t xml:space="preserve">s material performs poorly, they may claim this was due to </w:t>
      </w:r>
      <w:r>
        <w:rPr>
          <w:rFonts w:cs="Tahoma"/>
        </w:rPr>
        <w:t xml:space="preserve">incorrect </w:t>
      </w:r>
      <w:r w:rsidR="005D44DE" w:rsidRPr="00F9186B">
        <w:rPr>
          <w:rFonts w:cs="Tahoma"/>
        </w:rPr>
        <w:t xml:space="preserve">methods, the </w:t>
      </w:r>
      <w:r w:rsidR="6C5D105F" w:rsidRPr="00F9186B">
        <w:rPr>
          <w:rFonts w:cs="Tahoma"/>
        </w:rPr>
        <w:t>operator's</w:t>
      </w:r>
      <w:r w:rsidR="005D44DE" w:rsidRPr="00F9186B">
        <w:rPr>
          <w:rFonts w:cs="Tahoma"/>
        </w:rPr>
        <w:t xml:space="preserve"> error, or contextual factors of the location. A </w:t>
      </w:r>
      <w:r w:rsidR="005D44DE" w:rsidRPr="00F9186B">
        <w:rPr>
          <w:rFonts w:cs="Tahoma"/>
        </w:rPr>
        <w:lastRenderedPageBreak/>
        <w:t xml:space="preserve">video of the process would be indisputable evidence against </w:t>
      </w:r>
      <w:r w:rsidR="00E46A53">
        <w:rPr>
          <w:rFonts w:cs="Tahoma"/>
        </w:rPr>
        <w:t xml:space="preserve">some </w:t>
      </w:r>
      <w:r w:rsidR="005D44DE" w:rsidRPr="00F9186B">
        <w:rPr>
          <w:rFonts w:cs="Tahoma"/>
        </w:rPr>
        <w:t xml:space="preserve">claims, increasing the confidence and validity of </w:t>
      </w:r>
      <w:r>
        <w:rPr>
          <w:rFonts w:cs="Tahoma"/>
        </w:rPr>
        <w:t>the</w:t>
      </w:r>
      <w:r w:rsidR="005D44DE" w:rsidRPr="00F9186B">
        <w:rPr>
          <w:rFonts w:cs="Tahoma"/>
        </w:rPr>
        <w:t xml:space="preserve"> data.</w:t>
      </w:r>
    </w:p>
    <w:p w14:paraId="6A3853FA" w14:textId="3C503B38" w:rsidR="00CB7FDA" w:rsidRPr="00CB7FDA" w:rsidRDefault="00CB7FDA" w:rsidP="00220D62">
      <w:pPr>
        <w:pStyle w:val="ListParagraph"/>
        <w:numPr>
          <w:ilvl w:val="0"/>
          <w:numId w:val="26"/>
        </w:numPr>
        <w:rPr>
          <w:rFonts w:cs="Tahoma"/>
        </w:rPr>
      </w:pPr>
      <w:r w:rsidRPr="00220D62">
        <w:rPr>
          <w:rFonts w:cs="Tahoma"/>
          <w:b/>
          <w:bCs/>
        </w:rPr>
        <w:t>Photography before and after the trial</w:t>
      </w:r>
    </w:p>
    <w:p w14:paraId="7582D557" w14:textId="0C67D6D9" w:rsidR="00CB7FDA" w:rsidRPr="00F9186B" w:rsidRDefault="00CB7FDA" w:rsidP="00220D62">
      <w:pPr>
        <w:pStyle w:val="ListParagraph"/>
        <w:numPr>
          <w:ilvl w:val="0"/>
          <w:numId w:val="27"/>
        </w:numPr>
      </w:pPr>
      <w:r w:rsidRPr="00220D62">
        <w:rPr>
          <w:i/>
          <w:iCs/>
        </w:rPr>
        <w:t>What does photography provide?</w:t>
      </w:r>
    </w:p>
    <w:p w14:paraId="265E479D" w14:textId="416C4598" w:rsidR="00877082" w:rsidRDefault="00CB7FDA" w:rsidP="00CB7FDA">
      <w:pPr>
        <w:pStyle w:val="ListParagraph"/>
        <w:numPr>
          <w:ilvl w:val="1"/>
          <w:numId w:val="27"/>
        </w:numPr>
        <w:rPr>
          <w:rFonts w:cs="Tahoma"/>
        </w:rPr>
      </w:pPr>
      <w:r>
        <w:rPr>
          <w:rFonts w:cs="Tahoma"/>
        </w:rPr>
        <w:t>Demonstrates</w:t>
      </w:r>
      <w:r w:rsidR="00877082" w:rsidRPr="00CB7FDA">
        <w:rPr>
          <w:rFonts w:cs="Tahoma"/>
        </w:rPr>
        <w:t xml:space="preserve"> the efficacy or unsuitability of a product; alongside further contextual data such as, water pooling in the defect, irregular shape of defect, weather condition, road condition, or depth.</w:t>
      </w:r>
    </w:p>
    <w:p w14:paraId="39024631" w14:textId="3534396A" w:rsidR="00CB7FDA" w:rsidRDefault="00CB7FDA" w:rsidP="00CB7FDA">
      <w:pPr>
        <w:pStyle w:val="ListParagraph"/>
        <w:numPr>
          <w:ilvl w:val="1"/>
          <w:numId w:val="27"/>
        </w:numPr>
        <w:rPr>
          <w:rFonts w:cs="Tahoma"/>
        </w:rPr>
      </w:pPr>
      <w:r>
        <w:rPr>
          <w:rFonts w:cs="Tahoma"/>
        </w:rPr>
        <w:t>E</w:t>
      </w:r>
      <w:r w:rsidR="00877082" w:rsidRPr="00CB7FDA">
        <w:rPr>
          <w:rFonts w:cs="Tahoma"/>
        </w:rPr>
        <w:t xml:space="preserve">ase of distribution </w:t>
      </w:r>
      <w:r>
        <w:rPr>
          <w:rFonts w:cs="Tahoma"/>
        </w:rPr>
        <w:t xml:space="preserve">and </w:t>
      </w:r>
      <w:r w:rsidR="00877082" w:rsidRPr="00CB7FDA">
        <w:rPr>
          <w:rFonts w:cs="Tahoma"/>
        </w:rPr>
        <w:t xml:space="preserve">viewing of the material. </w:t>
      </w:r>
      <w:r>
        <w:rPr>
          <w:rFonts w:cs="Tahoma"/>
        </w:rPr>
        <w:t>Photography is an easily digestible format to share with the wider sector, particularly LAs with limited time to read full research reports or watch lengthy videos.</w:t>
      </w:r>
    </w:p>
    <w:p w14:paraId="583C2084" w14:textId="1128F3B7" w:rsidR="001D6186" w:rsidRDefault="001D6186" w:rsidP="0059541B">
      <w:pPr>
        <w:pStyle w:val="Heading2"/>
        <w:numPr>
          <w:ilvl w:val="1"/>
          <w:numId w:val="17"/>
        </w:numPr>
      </w:pPr>
      <w:bookmarkStart w:id="8" w:name="_Toc172714066"/>
      <w:r>
        <w:t>Contextual trial data</w:t>
      </w:r>
      <w:bookmarkEnd w:id="8"/>
    </w:p>
    <w:p w14:paraId="3D349862" w14:textId="261277ED" w:rsidR="00CB7FDA" w:rsidRDefault="00CB7FDA" w:rsidP="00CB7FDA">
      <w:pPr>
        <w:rPr>
          <w:rFonts w:cs="Tahoma"/>
        </w:rPr>
      </w:pPr>
      <w:r w:rsidRPr="00F9186B">
        <w:rPr>
          <w:rFonts w:cs="Tahoma"/>
        </w:rPr>
        <w:t>Contextual trial data is an extremely important area to capture</w:t>
      </w:r>
      <w:r w:rsidR="0059541B">
        <w:rPr>
          <w:rFonts w:cs="Tahoma"/>
        </w:rPr>
        <w:t xml:space="preserve"> to ensure outputs are relatable to different local authorities</w:t>
      </w:r>
      <w:r w:rsidRPr="00F9186B">
        <w:rPr>
          <w:rFonts w:cs="Tahoma"/>
        </w:rPr>
        <w:t xml:space="preserve">. It provides a broader understanding of the trials, materials, process, and reasons for failure </w:t>
      </w:r>
      <w:r w:rsidR="00472CD3">
        <w:rPr>
          <w:rFonts w:cs="Tahoma"/>
        </w:rPr>
        <w:t>or</w:t>
      </w:r>
      <w:r w:rsidRPr="00F9186B">
        <w:rPr>
          <w:rFonts w:cs="Tahoma"/>
        </w:rPr>
        <w:t xml:space="preserve"> success. </w:t>
      </w:r>
    </w:p>
    <w:p w14:paraId="4ADFD54D" w14:textId="356FD5CD" w:rsidR="0059541B" w:rsidRDefault="0059541B" w:rsidP="00CB7FDA">
      <w:pPr>
        <w:rPr>
          <w:rFonts w:cs="Tahoma"/>
        </w:rPr>
      </w:pPr>
      <w:r>
        <w:rPr>
          <w:rFonts w:cs="Tahoma"/>
        </w:rPr>
        <w:t>Although not exhaustive, the following list details examples of data for contextualising live trial evaluations:</w:t>
      </w:r>
    </w:p>
    <w:tbl>
      <w:tblPr>
        <w:tblpPr w:leftFromText="180" w:rightFromText="180" w:vertAnchor="page" w:horzAnchor="margin" w:tblpY="2116"/>
        <w:tblW w:w="4950" w:type="pct"/>
        <w:tblCellMar>
          <w:left w:w="10" w:type="dxa"/>
          <w:right w:w="10" w:type="dxa"/>
        </w:tblCellMar>
        <w:tblLook w:val="04A0" w:firstRow="1" w:lastRow="0" w:firstColumn="1" w:lastColumn="0" w:noHBand="0" w:noVBand="1"/>
      </w:tblPr>
      <w:tblGrid>
        <w:gridCol w:w="4396"/>
        <w:gridCol w:w="4535"/>
      </w:tblGrid>
      <w:tr w:rsidR="00670099" w:rsidRPr="00A54D00" w14:paraId="781C70EF" w14:textId="06A75751" w:rsidTr="002352ED">
        <w:tc>
          <w:tcPr>
            <w:tcW w:w="5000" w:type="pct"/>
            <w:gridSpan w:val="2"/>
            <w:tcBorders>
              <w:right w:val="single" w:sz="4" w:space="0" w:color="FFFFFF" w:themeColor="background1"/>
            </w:tcBorders>
            <w:shd w:val="clear" w:color="auto" w:fill="496D7E" w:themeFill="accent1"/>
            <w:tcMar>
              <w:top w:w="57" w:type="dxa"/>
              <w:left w:w="0" w:type="dxa"/>
              <w:bottom w:w="57" w:type="dxa"/>
              <w:right w:w="0" w:type="dxa"/>
            </w:tcMar>
          </w:tcPr>
          <w:p w14:paraId="4FAE987A" w14:textId="60CC5A9E" w:rsidR="00670099" w:rsidRPr="00220D62" w:rsidRDefault="00670099" w:rsidP="002352ED">
            <w:pPr>
              <w:suppressAutoHyphens/>
              <w:autoSpaceDN w:val="0"/>
              <w:spacing w:before="60" w:after="60" w:line="240" w:lineRule="auto"/>
              <w:ind w:left="85" w:right="85"/>
              <w:rPr>
                <w:rFonts w:ascii="Arial" w:eastAsia="Arial" w:hAnsi="Arial" w:cs="Tahoma"/>
                <w:color w:val="FFFFFF" w:themeColor="background1"/>
                <w:kern w:val="0"/>
                <w:sz w:val="16"/>
                <w:szCs w:val="20"/>
                <w14:ligatures w14:val="none"/>
              </w:rPr>
            </w:pPr>
            <w:r w:rsidRPr="00220D62">
              <w:rPr>
                <w:rFonts w:ascii="Arial" w:eastAsia="Arial" w:hAnsi="Arial" w:cs="Tahoma"/>
                <w:b/>
                <w:bCs/>
                <w:color w:val="FFFFFF" w:themeColor="background1"/>
                <w:kern w:val="0"/>
                <w:sz w:val="16"/>
                <w:szCs w:val="20"/>
                <w14:ligatures w14:val="none"/>
              </w:rPr>
              <w:t>D</w:t>
            </w:r>
            <w:r>
              <w:rPr>
                <w:rFonts w:ascii="Arial" w:eastAsia="Arial" w:hAnsi="Arial" w:cs="Tahoma"/>
                <w:b/>
                <w:bCs/>
                <w:color w:val="FFFFFF" w:themeColor="background1"/>
                <w:kern w:val="0"/>
                <w:sz w:val="16"/>
                <w:szCs w:val="20"/>
                <w14:ligatures w14:val="none"/>
              </w:rPr>
              <w:t>ATA RECOMMENDATIONS</w:t>
            </w:r>
          </w:p>
        </w:tc>
      </w:tr>
      <w:tr w:rsidR="00670099" w:rsidRPr="00A54D00" w14:paraId="7B9B03DB" w14:textId="4FAEA711" w:rsidTr="002352ED">
        <w:tc>
          <w:tcPr>
            <w:tcW w:w="2461" w:type="pct"/>
            <w:tcBorders>
              <w:right w:val="single" w:sz="4" w:space="0" w:color="200C4C"/>
            </w:tcBorders>
            <w:shd w:val="clear" w:color="auto" w:fill="FFFFFF"/>
            <w:tcMar>
              <w:top w:w="57" w:type="dxa"/>
              <w:left w:w="0" w:type="dxa"/>
              <w:bottom w:w="57" w:type="dxa"/>
              <w:right w:w="0" w:type="dxa"/>
            </w:tcMar>
          </w:tcPr>
          <w:p w14:paraId="76258140" w14:textId="3B13B11B" w:rsidR="00670099" w:rsidRPr="00220D62"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Date of trial</w:t>
            </w:r>
          </w:p>
        </w:tc>
        <w:tc>
          <w:tcPr>
            <w:tcW w:w="2539" w:type="pct"/>
            <w:tcBorders>
              <w:left w:val="single" w:sz="4" w:space="0" w:color="200C4C"/>
            </w:tcBorders>
            <w:shd w:val="clear" w:color="auto" w:fill="FFFFFF"/>
            <w:tcMar>
              <w:top w:w="57" w:type="dxa"/>
              <w:left w:w="0" w:type="dxa"/>
              <w:bottom w:w="57" w:type="dxa"/>
              <w:right w:w="0" w:type="dxa"/>
            </w:tcMar>
          </w:tcPr>
          <w:p w14:paraId="17DC5AFB" w14:textId="5548893B" w:rsidR="00670099" w:rsidRP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Distance from quarry and/or batching plant</w:t>
            </w:r>
          </w:p>
        </w:tc>
      </w:tr>
      <w:tr w:rsidR="00670099" w:rsidRPr="00A54D00" w14:paraId="2C5E13E3" w14:textId="516C8CB0" w:rsidTr="002352ED">
        <w:tc>
          <w:tcPr>
            <w:tcW w:w="2461" w:type="pct"/>
            <w:tcBorders>
              <w:right w:val="single" w:sz="4" w:space="0" w:color="200C4C"/>
            </w:tcBorders>
            <w:shd w:val="clear" w:color="auto" w:fill="D7E2E8" w:themeFill="accent1" w:themeFillTint="33"/>
            <w:tcMar>
              <w:top w:w="57" w:type="dxa"/>
              <w:left w:w="0" w:type="dxa"/>
              <w:bottom w:w="57" w:type="dxa"/>
              <w:right w:w="0" w:type="dxa"/>
            </w:tcMar>
          </w:tcPr>
          <w:p w14:paraId="04EFDD00" w14:textId="351E2A7E" w:rsidR="00670099" w:rsidRPr="00220D62"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Road class</w:t>
            </w:r>
          </w:p>
        </w:tc>
        <w:tc>
          <w:tcPr>
            <w:tcW w:w="2539" w:type="pct"/>
            <w:tcBorders>
              <w:left w:val="single" w:sz="4" w:space="0" w:color="200C4C"/>
            </w:tcBorders>
            <w:shd w:val="clear" w:color="auto" w:fill="D7E2E8" w:themeFill="accent1" w:themeFillTint="33"/>
            <w:tcMar>
              <w:top w:w="57" w:type="dxa"/>
              <w:left w:w="0" w:type="dxa"/>
              <w:bottom w:w="57" w:type="dxa"/>
              <w:right w:w="0" w:type="dxa"/>
            </w:tcMar>
          </w:tcPr>
          <w:p w14:paraId="00FE06F8" w14:textId="4CF00D50" w:rsidR="00670099" w:rsidRP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Quality control available (record of material temperatures, layer depths, etc.)</w:t>
            </w:r>
          </w:p>
        </w:tc>
      </w:tr>
      <w:tr w:rsidR="00670099" w:rsidRPr="00A54D00" w14:paraId="7E33881B" w14:textId="50DDC04F" w:rsidTr="002352ED">
        <w:tc>
          <w:tcPr>
            <w:tcW w:w="2461" w:type="pct"/>
            <w:tcBorders>
              <w:right w:val="single" w:sz="4" w:space="0" w:color="200C4C"/>
            </w:tcBorders>
            <w:shd w:val="clear" w:color="auto" w:fill="FFFFFF"/>
            <w:tcMar>
              <w:top w:w="57" w:type="dxa"/>
              <w:left w:w="0" w:type="dxa"/>
              <w:bottom w:w="57" w:type="dxa"/>
              <w:right w:w="0" w:type="dxa"/>
            </w:tcMar>
          </w:tcPr>
          <w:p w14:paraId="302DC35C" w14:textId="37394959" w:rsidR="00670099" w:rsidRPr="00220D62"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Road traffic</w:t>
            </w:r>
          </w:p>
        </w:tc>
        <w:tc>
          <w:tcPr>
            <w:tcW w:w="2539" w:type="pct"/>
            <w:tcBorders>
              <w:left w:val="single" w:sz="4" w:space="0" w:color="200C4C"/>
            </w:tcBorders>
            <w:shd w:val="clear" w:color="auto" w:fill="FFFFFF"/>
            <w:tcMar>
              <w:top w:w="57" w:type="dxa"/>
              <w:left w:w="0" w:type="dxa"/>
              <w:bottom w:w="57" w:type="dxa"/>
              <w:right w:w="0" w:type="dxa"/>
            </w:tcMar>
          </w:tcPr>
          <w:p w14:paraId="66AC61DF" w14:textId="7AB2BFC9" w:rsidR="00670099" w:rsidRP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Pre/post coring records</w:t>
            </w:r>
          </w:p>
        </w:tc>
      </w:tr>
      <w:tr w:rsidR="00670099" w:rsidRPr="00A54D00" w14:paraId="5015A4E2" w14:textId="12C767CA" w:rsidTr="002352ED">
        <w:trPr>
          <w:trHeight w:val="388"/>
        </w:trPr>
        <w:tc>
          <w:tcPr>
            <w:tcW w:w="2461" w:type="pct"/>
            <w:tcBorders>
              <w:right w:val="single" w:sz="4" w:space="0" w:color="200C4C"/>
            </w:tcBorders>
            <w:shd w:val="clear" w:color="auto" w:fill="D7E2E8" w:themeFill="accent1" w:themeFillTint="33"/>
            <w:tcMar>
              <w:top w:w="57" w:type="dxa"/>
              <w:left w:w="0" w:type="dxa"/>
              <w:bottom w:w="57" w:type="dxa"/>
              <w:right w:w="0" w:type="dxa"/>
            </w:tcMar>
          </w:tcPr>
          <w:p w14:paraId="19F95F1C" w14:textId="0F3135DB" w:rsidR="00670099" w:rsidRPr="00220D62"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Road speed limit</w:t>
            </w:r>
          </w:p>
        </w:tc>
        <w:tc>
          <w:tcPr>
            <w:tcW w:w="2539" w:type="pct"/>
            <w:tcBorders>
              <w:left w:val="single" w:sz="4" w:space="0" w:color="200C4C"/>
            </w:tcBorders>
            <w:shd w:val="clear" w:color="auto" w:fill="D7E2E8" w:themeFill="accent1" w:themeFillTint="33"/>
            <w:tcMar>
              <w:top w:w="57" w:type="dxa"/>
              <w:left w:w="0" w:type="dxa"/>
              <w:bottom w:w="57" w:type="dxa"/>
              <w:right w:w="0" w:type="dxa"/>
            </w:tcMar>
          </w:tcPr>
          <w:p w14:paraId="433E8233" w14:textId="751C84A2"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Experience of operatives with material</w:t>
            </w:r>
          </w:p>
        </w:tc>
      </w:tr>
      <w:tr w:rsidR="00670099" w:rsidRPr="00A54D00" w14:paraId="7753F6F0" w14:textId="77777777" w:rsidTr="002352ED">
        <w:trPr>
          <w:trHeight w:val="388"/>
        </w:trPr>
        <w:tc>
          <w:tcPr>
            <w:tcW w:w="2461" w:type="pct"/>
            <w:tcBorders>
              <w:right w:val="single" w:sz="4" w:space="0" w:color="200C4C"/>
            </w:tcBorders>
            <w:shd w:val="clear" w:color="auto" w:fill="FFFFFF" w:themeFill="background1"/>
            <w:tcMar>
              <w:top w:w="57" w:type="dxa"/>
              <w:left w:w="0" w:type="dxa"/>
              <w:bottom w:w="57" w:type="dxa"/>
              <w:right w:w="0" w:type="dxa"/>
            </w:tcMar>
          </w:tcPr>
          <w:p w14:paraId="47E568BC" w14:textId="551A89D5"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Road width</w:t>
            </w:r>
          </w:p>
        </w:tc>
        <w:tc>
          <w:tcPr>
            <w:tcW w:w="2539" w:type="pct"/>
            <w:tcBorders>
              <w:left w:val="single" w:sz="4" w:space="0" w:color="200C4C"/>
            </w:tcBorders>
            <w:shd w:val="clear" w:color="auto" w:fill="FFFFFF" w:themeFill="background1"/>
            <w:tcMar>
              <w:top w:w="57" w:type="dxa"/>
              <w:left w:w="0" w:type="dxa"/>
              <w:bottom w:w="57" w:type="dxa"/>
              <w:right w:w="0" w:type="dxa"/>
            </w:tcMar>
          </w:tcPr>
          <w:p w14:paraId="46EFC48C" w14:textId="2210204B"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Any post-works testing</w:t>
            </w:r>
          </w:p>
        </w:tc>
      </w:tr>
      <w:tr w:rsidR="00670099" w:rsidRPr="00A54D00" w14:paraId="2C034919" w14:textId="77777777" w:rsidTr="002352ED">
        <w:trPr>
          <w:trHeight w:val="338"/>
        </w:trPr>
        <w:tc>
          <w:tcPr>
            <w:tcW w:w="2461" w:type="pct"/>
            <w:tcBorders>
              <w:right w:val="single" w:sz="4" w:space="0" w:color="200C4C"/>
            </w:tcBorders>
            <w:shd w:val="clear" w:color="auto" w:fill="D7E2E8" w:themeFill="accent1" w:themeFillTint="33"/>
            <w:tcMar>
              <w:top w:w="57" w:type="dxa"/>
              <w:left w:w="0" w:type="dxa"/>
              <w:bottom w:w="57" w:type="dxa"/>
              <w:right w:w="0" w:type="dxa"/>
            </w:tcMar>
          </w:tcPr>
          <w:p w14:paraId="2C900245" w14:textId="68C7BFE7"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Details of specified works (surface course, binder course depth, inlay/overlay)</w:t>
            </w:r>
          </w:p>
        </w:tc>
        <w:tc>
          <w:tcPr>
            <w:tcW w:w="2539" w:type="pct"/>
            <w:tcBorders>
              <w:left w:val="single" w:sz="4" w:space="0" w:color="200C4C"/>
            </w:tcBorders>
            <w:shd w:val="clear" w:color="auto" w:fill="D7E2E8" w:themeFill="accent1" w:themeFillTint="33"/>
            <w:tcMar>
              <w:top w:w="57" w:type="dxa"/>
              <w:left w:w="0" w:type="dxa"/>
              <w:bottom w:w="57" w:type="dxa"/>
              <w:right w:w="0" w:type="dxa"/>
            </w:tcMar>
          </w:tcPr>
          <w:p w14:paraId="2BB3CE6F" w14:textId="1EEAF7FD"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Inspection records</w:t>
            </w:r>
          </w:p>
        </w:tc>
      </w:tr>
      <w:tr w:rsidR="00670099" w:rsidRPr="00A54D00" w14:paraId="38B279C9" w14:textId="77777777" w:rsidTr="002352ED">
        <w:trPr>
          <w:trHeight w:val="388"/>
        </w:trPr>
        <w:tc>
          <w:tcPr>
            <w:tcW w:w="2461" w:type="pct"/>
            <w:tcBorders>
              <w:right w:val="single" w:sz="4" w:space="0" w:color="200C4C"/>
            </w:tcBorders>
            <w:shd w:val="clear" w:color="auto" w:fill="FFFFFF" w:themeFill="background1"/>
            <w:tcMar>
              <w:top w:w="57" w:type="dxa"/>
              <w:left w:w="0" w:type="dxa"/>
              <w:bottom w:w="57" w:type="dxa"/>
              <w:right w:w="0" w:type="dxa"/>
            </w:tcMar>
          </w:tcPr>
          <w:p w14:paraId="478DBDF7" w14:textId="259A48EF"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AADT</w:t>
            </w:r>
          </w:p>
        </w:tc>
        <w:tc>
          <w:tcPr>
            <w:tcW w:w="2539" w:type="pct"/>
            <w:tcBorders>
              <w:left w:val="single" w:sz="4" w:space="0" w:color="200C4C"/>
            </w:tcBorders>
            <w:shd w:val="clear" w:color="auto" w:fill="FFFFFF" w:themeFill="background1"/>
            <w:tcMar>
              <w:top w:w="57" w:type="dxa"/>
              <w:left w:w="0" w:type="dxa"/>
              <w:bottom w:w="57" w:type="dxa"/>
              <w:right w:w="0" w:type="dxa"/>
            </w:tcMar>
          </w:tcPr>
          <w:p w14:paraId="23BD8560" w14:textId="777A1CEF"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Remedial work records</w:t>
            </w:r>
          </w:p>
        </w:tc>
      </w:tr>
      <w:tr w:rsidR="00670099" w:rsidRPr="00A54D00" w14:paraId="202A2A2C" w14:textId="77777777" w:rsidTr="002352ED">
        <w:trPr>
          <w:trHeight w:val="388"/>
        </w:trPr>
        <w:tc>
          <w:tcPr>
            <w:tcW w:w="2461" w:type="pct"/>
            <w:tcBorders>
              <w:right w:val="single" w:sz="4" w:space="0" w:color="200C4C"/>
            </w:tcBorders>
            <w:shd w:val="clear" w:color="auto" w:fill="D7E2E8" w:themeFill="accent1" w:themeFillTint="33"/>
            <w:tcMar>
              <w:top w:w="57" w:type="dxa"/>
              <w:left w:w="0" w:type="dxa"/>
              <w:bottom w:w="57" w:type="dxa"/>
              <w:right w:w="0" w:type="dxa"/>
            </w:tcMar>
          </w:tcPr>
          <w:p w14:paraId="16F89189" w14:textId="48C266DD"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Surface area</w:t>
            </w:r>
          </w:p>
        </w:tc>
        <w:tc>
          <w:tcPr>
            <w:tcW w:w="2539" w:type="pct"/>
            <w:tcBorders>
              <w:left w:val="single" w:sz="4" w:space="0" w:color="200C4C"/>
            </w:tcBorders>
            <w:shd w:val="clear" w:color="auto" w:fill="D7E2E8" w:themeFill="accent1" w:themeFillTint="33"/>
            <w:tcMar>
              <w:top w:w="57" w:type="dxa"/>
              <w:left w:w="0" w:type="dxa"/>
              <w:bottom w:w="57" w:type="dxa"/>
              <w:right w:w="0" w:type="dxa"/>
            </w:tcMar>
          </w:tcPr>
          <w:p w14:paraId="58F3E878" w14:textId="6F6BF778"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Details of conflicting works (PUs)</w:t>
            </w:r>
          </w:p>
        </w:tc>
      </w:tr>
      <w:tr w:rsidR="00670099" w:rsidRPr="00A54D00" w14:paraId="613A5619" w14:textId="77777777" w:rsidTr="002352ED">
        <w:trPr>
          <w:trHeight w:val="388"/>
        </w:trPr>
        <w:tc>
          <w:tcPr>
            <w:tcW w:w="2461" w:type="pct"/>
            <w:tcBorders>
              <w:right w:val="single" w:sz="4" w:space="0" w:color="200C4C"/>
            </w:tcBorders>
            <w:shd w:val="clear" w:color="auto" w:fill="FFFFFF" w:themeFill="background1"/>
            <w:tcMar>
              <w:top w:w="57" w:type="dxa"/>
              <w:left w:w="0" w:type="dxa"/>
              <w:bottom w:w="57" w:type="dxa"/>
              <w:right w:w="0" w:type="dxa"/>
            </w:tcMar>
          </w:tcPr>
          <w:p w14:paraId="3C2D1EA0" w14:textId="23258CBE"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Temperature and weather on the day</w:t>
            </w:r>
          </w:p>
        </w:tc>
        <w:tc>
          <w:tcPr>
            <w:tcW w:w="2539" w:type="pct"/>
            <w:tcBorders>
              <w:left w:val="single" w:sz="4" w:space="0" w:color="200C4C"/>
            </w:tcBorders>
            <w:shd w:val="clear" w:color="auto" w:fill="FFFFFF" w:themeFill="background1"/>
            <w:tcMar>
              <w:top w:w="57" w:type="dxa"/>
              <w:left w:w="0" w:type="dxa"/>
              <w:bottom w:w="57" w:type="dxa"/>
              <w:right w:w="0" w:type="dxa"/>
            </w:tcMar>
          </w:tcPr>
          <w:p w14:paraId="29FCC5BB" w14:textId="0E763439"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Cost per metre (or other standard unit for material)</w:t>
            </w:r>
          </w:p>
        </w:tc>
      </w:tr>
      <w:tr w:rsidR="00670099" w:rsidRPr="00A54D00" w14:paraId="6193F8F1" w14:textId="77777777" w:rsidTr="002352ED">
        <w:trPr>
          <w:trHeight w:val="388"/>
        </w:trPr>
        <w:tc>
          <w:tcPr>
            <w:tcW w:w="2461" w:type="pct"/>
            <w:tcBorders>
              <w:right w:val="single" w:sz="4" w:space="0" w:color="200C4C"/>
            </w:tcBorders>
            <w:shd w:val="clear" w:color="auto" w:fill="D7E2E8" w:themeFill="accent1" w:themeFillTint="33"/>
            <w:tcMar>
              <w:top w:w="57" w:type="dxa"/>
              <w:left w:w="0" w:type="dxa"/>
              <w:bottom w:w="57" w:type="dxa"/>
              <w:right w:w="0" w:type="dxa"/>
            </w:tcMar>
          </w:tcPr>
          <w:p w14:paraId="2E60323A" w14:textId="43545EDC" w:rsidR="00670099" w:rsidRDefault="00670099"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Contractor</w:t>
            </w:r>
            <w:r w:rsidR="0059541B">
              <w:rPr>
                <w:rFonts w:ascii="Arial" w:eastAsia="Arial" w:hAnsi="Arial" w:cs="Tahoma"/>
                <w:kern w:val="0"/>
                <w:sz w:val="16"/>
                <w:szCs w:val="20"/>
                <w14:ligatures w14:val="none"/>
              </w:rPr>
              <w:t xml:space="preserve"> and any other partner organisations</w:t>
            </w:r>
          </w:p>
        </w:tc>
        <w:tc>
          <w:tcPr>
            <w:tcW w:w="2539" w:type="pct"/>
            <w:tcBorders>
              <w:left w:val="single" w:sz="4" w:space="0" w:color="200C4C"/>
            </w:tcBorders>
            <w:shd w:val="clear" w:color="auto" w:fill="D7E2E8" w:themeFill="accent1" w:themeFillTint="33"/>
            <w:tcMar>
              <w:top w:w="57" w:type="dxa"/>
              <w:left w:w="0" w:type="dxa"/>
              <w:bottom w:w="57" w:type="dxa"/>
              <w:right w:w="0" w:type="dxa"/>
            </w:tcMar>
          </w:tcPr>
          <w:p w14:paraId="3B73B92E" w14:textId="79F3E11C" w:rsidR="00670099" w:rsidRPr="00670099" w:rsidRDefault="00670099"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Size of scheme and/or defect</w:t>
            </w:r>
          </w:p>
        </w:tc>
      </w:tr>
      <w:tr w:rsidR="00494F62" w:rsidRPr="00A54D00" w14:paraId="0AF09562" w14:textId="77777777" w:rsidTr="002352ED">
        <w:trPr>
          <w:trHeight w:val="388"/>
        </w:trPr>
        <w:tc>
          <w:tcPr>
            <w:tcW w:w="2461" w:type="pct"/>
            <w:tcBorders>
              <w:right w:val="single" w:sz="4" w:space="0" w:color="200C4C"/>
            </w:tcBorders>
            <w:shd w:val="clear" w:color="auto" w:fill="FFFFFF" w:themeFill="background1"/>
            <w:tcMar>
              <w:top w:w="57" w:type="dxa"/>
              <w:left w:w="0" w:type="dxa"/>
              <w:bottom w:w="57" w:type="dxa"/>
              <w:right w:w="0" w:type="dxa"/>
            </w:tcMar>
          </w:tcPr>
          <w:p w14:paraId="1DBE9DF5" w14:textId="7C73693C" w:rsidR="00494F62" w:rsidRDefault="00494F62" w:rsidP="002352ED">
            <w:pPr>
              <w:suppressAutoHyphens/>
              <w:autoSpaceDN w:val="0"/>
              <w:spacing w:before="60" w:after="60" w:line="240" w:lineRule="auto"/>
              <w:ind w:left="85" w:right="85"/>
              <w:rPr>
                <w:rFonts w:ascii="Arial" w:eastAsia="Arial" w:hAnsi="Arial" w:cs="Tahoma"/>
                <w:kern w:val="0"/>
                <w:sz w:val="16"/>
                <w:szCs w:val="20"/>
                <w14:ligatures w14:val="none"/>
              </w:rPr>
            </w:pPr>
            <w:r>
              <w:rPr>
                <w:rFonts w:ascii="Arial" w:eastAsia="Arial" w:hAnsi="Arial" w:cs="Tahoma"/>
                <w:kern w:val="0"/>
                <w:sz w:val="16"/>
                <w:szCs w:val="20"/>
                <w14:ligatures w14:val="none"/>
              </w:rPr>
              <w:t>Site location (coordinates and/or What Three Words)</w:t>
            </w:r>
          </w:p>
        </w:tc>
        <w:tc>
          <w:tcPr>
            <w:tcW w:w="2539" w:type="pct"/>
            <w:tcBorders>
              <w:left w:val="single" w:sz="4" w:space="0" w:color="200C4C"/>
            </w:tcBorders>
            <w:shd w:val="clear" w:color="auto" w:fill="FFFFFF" w:themeFill="background1"/>
            <w:tcMar>
              <w:top w:w="57" w:type="dxa"/>
              <w:left w:w="0" w:type="dxa"/>
              <w:bottom w:w="57" w:type="dxa"/>
              <w:right w:w="0" w:type="dxa"/>
            </w:tcMar>
          </w:tcPr>
          <w:p w14:paraId="34BE7DE5" w14:textId="7A1A42E4" w:rsidR="00494F62" w:rsidRDefault="00494F62" w:rsidP="002352ED">
            <w:pPr>
              <w:suppressAutoHyphens/>
              <w:autoSpaceDN w:val="0"/>
              <w:spacing w:before="60" w:after="60" w:line="240" w:lineRule="auto"/>
              <w:ind w:right="85"/>
              <w:rPr>
                <w:rFonts w:ascii="Arial" w:eastAsia="Arial" w:hAnsi="Arial" w:cs="Tahoma"/>
                <w:kern w:val="0"/>
                <w:sz w:val="16"/>
                <w:szCs w:val="20"/>
                <w14:ligatures w14:val="none"/>
              </w:rPr>
            </w:pPr>
            <w:r>
              <w:rPr>
                <w:rFonts w:ascii="Arial" w:eastAsia="Arial" w:hAnsi="Arial" w:cs="Tahoma"/>
                <w:kern w:val="0"/>
                <w:sz w:val="16"/>
                <w:szCs w:val="20"/>
                <w14:ligatures w14:val="none"/>
              </w:rPr>
              <w:t xml:space="preserve">  Selection criteria for trial sites</w:t>
            </w:r>
          </w:p>
        </w:tc>
      </w:tr>
    </w:tbl>
    <w:p w14:paraId="7C0DA8E1" w14:textId="77777777" w:rsidR="004D2A79" w:rsidRDefault="004D2A79" w:rsidP="00220D62"/>
    <w:p w14:paraId="32A40880" w14:textId="2F042FE5" w:rsidR="0059541B" w:rsidRPr="0059541B" w:rsidRDefault="001D6186" w:rsidP="00220D62">
      <w:pPr>
        <w:pStyle w:val="Heading3"/>
      </w:pPr>
      <w:bookmarkStart w:id="9" w:name="_Toc172714067"/>
      <w:r>
        <w:t xml:space="preserve">3.2.1 </w:t>
      </w:r>
      <w:r w:rsidR="0059541B">
        <w:t>Site selection recommendations</w:t>
      </w:r>
      <w:bookmarkEnd w:id="9"/>
    </w:p>
    <w:p w14:paraId="445F32EB" w14:textId="67A53F0A" w:rsidR="00CB7FDA" w:rsidRPr="00F9186B" w:rsidRDefault="004F00C6" w:rsidP="00CB7FDA">
      <w:pPr>
        <w:rPr>
          <w:rFonts w:cs="Tahoma"/>
        </w:rPr>
      </w:pPr>
      <w:r>
        <w:rPr>
          <w:rFonts w:cs="Tahoma"/>
        </w:rPr>
        <w:t xml:space="preserve">When surveying </w:t>
      </w:r>
      <w:r w:rsidR="00886163">
        <w:rPr>
          <w:rFonts w:cs="Tahoma"/>
        </w:rPr>
        <w:t>and selecting trial sites, there are key components to ensuring reliable results that fairly reflect the solution’s performance:</w:t>
      </w:r>
    </w:p>
    <w:p w14:paraId="13313345" w14:textId="49704D08" w:rsidR="00CB7FDA" w:rsidRDefault="00886163" w:rsidP="00CB7FDA">
      <w:pPr>
        <w:pStyle w:val="ListParagraph"/>
        <w:numPr>
          <w:ilvl w:val="0"/>
          <w:numId w:val="4"/>
        </w:numPr>
        <w:rPr>
          <w:rFonts w:cs="Tahoma"/>
        </w:rPr>
      </w:pPr>
      <w:r w:rsidRPr="00220D62">
        <w:rPr>
          <w:rFonts w:cs="Tahoma"/>
          <w:b/>
          <w:bCs/>
        </w:rPr>
        <w:t>Representativeness</w:t>
      </w:r>
      <w:r w:rsidR="00CB7FDA" w:rsidRPr="00220D62">
        <w:rPr>
          <w:rFonts w:cs="Tahoma"/>
          <w:b/>
          <w:bCs/>
        </w:rPr>
        <w:t xml:space="preserve">. </w:t>
      </w:r>
      <w:r w:rsidR="00CB7FDA" w:rsidRPr="00F9186B">
        <w:rPr>
          <w:rFonts w:cs="Tahoma"/>
        </w:rPr>
        <w:t>Ensuring the road types and sites selected are typical of real UK road conditions is essential. It will ensure a fair trial and increase the operational validity of our data.</w:t>
      </w:r>
    </w:p>
    <w:p w14:paraId="3E87CC4E" w14:textId="373CECF2" w:rsidR="004D2A79" w:rsidRPr="00F9186B" w:rsidRDefault="004D2A79" w:rsidP="00CB7FDA">
      <w:pPr>
        <w:pStyle w:val="ListParagraph"/>
        <w:numPr>
          <w:ilvl w:val="0"/>
          <w:numId w:val="4"/>
        </w:numPr>
        <w:rPr>
          <w:rFonts w:cs="Tahoma"/>
        </w:rPr>
      </w:pPr>
      <w:r>
        <w:rPr>
          <w:rFonts w:cs="Tahoma"/>
          <w:b/>
          <w:bCs/>
        </w:rPr>
        <w:lastRenderedPageBreak/>
        <w:t>Exclusion of underlying variables.</w:t>
      </w:r>
      <w:r>
        <w:rPr>
          <w:rFonts w:cs="Tahoma"/>
        </w:rPr>
        <w:t xml:space="preserve"> Where possible, it is advisable to select roads without major underlying faults. This minimises the risk of trial failure being caused by unknown influences</w:t>
      </w:r>
      <w:r w:rsidR="009F0C91">
        <w:rPr>
          <w:rFonts w:cs="Tahoma"/>
        </w:rPr>
        <w:t>, especially if the trials are surface level activities.</w:t>
      </w:r>
    </w:p>
    <w:p w14:paraId="6188A5FF" w14:textId="19CA08C6" w:rsidR="00CB7FDA" w:rsidRPr="00F9186B" w:rsidRDefault="00886163" w:rsidP="00CB7FDA">
      <w:pPr>
        <w:pStyle w:val="ListParagraph"/>
        <w:numPr>
          <w:ilvl w:val="0"/>
          <w:numId w:val="4"/>
        </w:numPr>
        <w:rPr>
          <w:rFonts w:cs="Tahoma"/>
        </w:rPr>
      </w:pPr>
      <w:r w:rsidRPr="00220D62">
        <w:rPr>
          <w:rFonts w:cs="Tahoma"/>
          <w:b/>
          <w:bCs/>
        </w:rPr>
        <w:t>Comparative analysis</w:t>
      </w:r>
      <w:r>
        <w:rPr>
          <w:rFonts w:cs="Tahoma"/>
        </w:rPr>
        <w:t>.</w:t>
      </w:r>
      <w:r w:rsidR="00CB7FDA" w:rsidRPr="00F9186B">
        <w:rPr>
          <w:rFonts w:cs="Tahoma"/>
        </w:rPr>
        <w:t xml:space="preserve"> By selecting a wide range of sites across a variety of road types</w:t>
      </w:r>
      <w:r>
        <w:rPr>
          <w:rFonts w:cs="Tahoma"/>
        </w:rPr>
        <w:t>, you</w:t>
      </w:r>
      <w:r w:rsidR="00CB7FDA" w:rsidRPr="00F9186B">
        <w:rPr>
          <w:rFonts w:cs="Tahoma"/>
        </w:rPr>
        <w:t xml:space="preserve"> can ensure all bases for analysis are covered. Some materials may perform better on slower speed, higher HGV roads due to flexibility. Whereas others may perform better on high speed, low HGV roads. It ensures all materials get fair representation</w:t>
      </w:r>
      <w:r>
        <w:rPr>
          <w:rFonts w:cs="Tahoma"/>
        </w:rPr>
        <w:t>. Trial designs should ideally include at least the three main local road classifications (A, B and C).</w:t>
      </w:r>
    </w:p>
    <w:p w14:paraId="524D8188" w14:textId="76BF6320" w:rsidR="00886163" w:rsidRDefault="00886163" w:rsidP="00CB7FDA">
      <w:pPr>
        <w:pStyle w:val="ListParagraph"/>
        <w:numPr>
          <w:ilvl w:val="0"/>
          <w:numId w:val="4"/>
        </w:numPr>
        <w:rPr>
          <w:rFonts w:cs="Tahoma"/>
        </w:rPr>
      </w:pPr>
      <w:r>
        <w:rPr>
          <w:rFonts w:cs="Tahoma"/>
          <w:b/>
          <w:bCs/>
        </w:rPr>
        <w:t xml:space="preserve">Public disruption. </w:t>
      </w:r>
      <w:r w:rsidR="004D2A79">
        <w:rPr>
          <w:rFonts w:cs="Tahoma"/>
        </w:rPr>
        <w:t>As is the case with all road works, there must be consideration of the disruption caused to the public when selecting sites. This is particularly notable for materials that have a risk of failure and would require significant remediation.</w:t>
      </w:r>
    </w:p>
    <w:p w14:paraId="7A476676" w14:textId="52D37DEC" w:rsidR="00194E5F" w:rsidRPr="00220D62" w:rsidRDefault="00194E5F" w:rsidP="00CB7FDA">
      <w:pPr>
        <w:pStyle w:val="ListParagraph"/>
        <w:numPr>
          <w:ilvl w:val="0"/>
          <w:numId w:val="4"/>
        </w:numPr>
        <w:rPr>
          <w:rFonts w:cs="Tahoma"/>
        </w:rPr>
      </w:pPr>
      <w:r>
        <w:rPr>
          <w:rFonts w:cs="Tahoma"/>
          <w:b/>
          <w:bCs/>
        </w:rPr>
        <w:t xml:space="preserve">Utilities protection. </w:t>
      </w:r>
      <w:r w:rsidRPr="00194E5F">
        <w:rPr>
          <w:rFonts w:cs="Tahoma"/>
        </w:rPr>
        <w:t>Protecting the road ensures that the trial data remains accurate and uncontaminated by external factors. Utilities works could alter the surface, making it difficult to assess the true performance of the new material. It maintains the consistency of the test conditions, which is crucial for comparing the performance of the new material against baseline or innovative materials/processes.</w:t>
      </w:r>
    </w:p>
    <w:p w14:paraId="6548B18F" w14:textId="7A187112" w:rsidR="001D6186" w:rsidRPr="00D7187C" w:rsidRDefault="00886163" w:rsidP="00220D62">
      <w:pPr>
        <w:pStyle w:val="ListParagraph"/>
        <w:numPr>
          <w:ilvl w:val="0"/>
          <w:numId w:val="4"/>
        </w:numPr>
        <w:rPr>
          <w:rFonts w:cs="Tahoma"/>
        </w:rPr>
      </w:pPr>
      <w:r>
        <w:rPr>
          <w:rFonts w:cs="Tahoma"/>
          <w:b/>
          <w:bCs/>
        </w:rPr>
        <w:t xml:space="preserve">Risk mitigation. </w:t>
      </w:r>
      <w:r>
        <w:rPr>
          <w:rFonts w:cs="Tahoma"/>
        </w:rPr>
        <w:t>Dependent on the technological readiness of the solution, different sites may need to be selected to mitigate any risk to road users should failure occur. For example, if the material has not yet been proven on a live road network, it is advisable to develop a trial programme that commences with a car park or unclassified road, followed by C, B and then A once proven.</w:t>
      </w:r>
    </w:p>
    <w:p w14:paraId="5691C743" w14:textId="22D6D2EC" w:rsidR="001D6186" w:rsidRDefault="001D6186" w:rsidP="001D6186">
      <w:pPr>
        <w:pStyle w:val="Heading2"/>
        <w:numPr>
          <w:ilvl w:val="1"/>
          <w:numId w:val="17"/>
        </w:numPr>
      </w:pPr>
      <w:bookmarkStart w:id="10" w:name="_Toc172714068"/>
      <w:r>
        <w:t>Carbon</w:t>
      </w:r>
      <w:bookmarkEnd w:id="10"/>
    </w:p>
    <w:p w14:paraId="3335BA3E" w14:textId="77777777" w:rsidR="00D7187C" w:rsidRDefault="00605B3A" w:rsidP="00605B3A">
      <w:pPr>
        <w:rPr>
          <w:rFonts w:cs="Tahoma"/>
        </w:rPr>
      </w:pPr>
      <w:r w:rsidRPr="00F9186B">
        <w:rPr>
          <w:rFonts w:cs="Tahoma"/>
        </w:rPr>
        <w:t xml:space="preserve">As </w:t>
      </w:r>
      <w:r w:rsidR="00D7187C">
        <w:rPr>
          <w:rFonts w:cs="Tahoma"/>
        </w:rPr>
        <w:t>the Centre’s</w:t>
      </w:r>
      <w:r w:rsidRPr="00F9186B">
        <w:rPr>
          <w:rFonts w:cs="Tahoma"/>
        </w:rPr>
        <w:t xml:space="preserve"> trial</w:t>
      </w:r>
      <w:r w:rsidR="00D7187C">
        <w:rPr>
          <w:rFonts w:cs="Tahoma"/>
        </w:rPr>
        <w:t>s</w:t>
      </w:r>
      <w:r w:rsidRPr="00F9186B">
        <w:rPr>
          <w:rFonts w:cs="Tahoma"/>
        </w:rPr>
        <w:t xml:space="preserve"> </w:t>
      </w:r>
      <w:r w:rsidR="00D7187C">
        <w:rPr>
          <w:rFonts w:cs="Tahoma"/>
        </w:rPr>
        <w:t>are</w:t>
      </w:r>
      <w:r w:rsidRPr="00F9186B">
        <w:rPr>
          <w:rFonts w:cs="Tahoma"/>
        </w:rPr>
        <w:t xml:space="preserve"> centred around low-carbon materials and methods, obtaining carbon data and ensuring its validity is essential. </w:t>
      </w:r>
      <w:r w:rsidR="00D7187C">
        <w:rPr>
          <w:rFonts w:cs="Tahoma"/>
        </w:rPr>
        <w:t>For evidence-based decision-making towards decarbonisation, there are three</w:t>
      </w:r>
      <w:r w:rsidRPr="00F9186B">
        <w:rPr>
          <w:rFonts w:cs="Tahoma"/>
        </w:rPr>
        <w:t xml:space="preserve"> areas related to carbon that need to be captured or evaluated</w:t>
      </w:r>
      <w:r w:rsidR="00D7187C">
        <w:rPr>
          <w:rFonts w:cs="Tahoma"/>
        </w:rPr>
        <w:t xml:space="preserve"> during live trials:</w:t>
      </w:r>
    </w:p>
    <w:p w14:paraId="3E936EE7" w14:textId="77777777" w:rsidR="00D7187C" w:rsidRDefault="00D7187C" w:rsidP="00D7187C">
      <w:pPr>
        <w:pStyle w:val="ListParagraph"/>
        <w:numPr>
          <w:ilvl w:val="0"/>
          <w:numId w:val="31"/>
        </w:numPr>
        <w:rPr>
          <w:rFonts w:cs="Tahoma"/>
          <w:b/>
          <w:bCs/>
        </w:rPr>
      </w:pPr>
      <w:r w:rsidRPr="00220D62">
        <w:rPr>
          <w:rFonts w:cs="Tahoma"/>
          <w:b/>
          <w:bCs/>
        </w:rPr>
        <w:t>A suitable baseline material or method</w:t>
      </w:r>
    </w:p>
    <w:p w14:paraId="0F1526D9" w14:textId="27BF2629" w:rsidR="00D7187C" w:rsidRPr="00F9186B" w:rsidRDefault="00D7187C" w:rsidP="00D7187C">
      <w:pPr>
        <w:pStyle w:val="ListParagraph"/>
        <w:numPr>
          <w:ilvl w:val="0"/>
          <w:numId w:val="7"/>
        </w:numPr>
        <w:rPr>
          <w:rFonts w:cs="Tahoma"/>
        </w:rPr>
      </w:pPr>
      <w:r w:rsidRPr="00F9186B">
        <w:rPr>
          <w:rFonts w:cs="Tahoma"/>
        </w:rPr>
        <w:t xml:space="preserve">Data on materials helps improve the standardisation of comparative analysis between existing materials and new innovative materials. This comparison is essential for evaluating the longevity, cost, effectiveness, and carbon of new materials. By </w:t>
      </w:r>
      <w:r>
        <w:rPr>
          <w:rFonts w:cs="Tahoma"/>
        </w:rPr>
        <w:t>b</w:t>
      </w:r>
      <w:r w:rsidRPr="00F9186B">
        <w:rPr>
          <w:rFonts w:cs="Tahoma"/>
        </w:rPr>
        <w:t xml:space="preserve">enchmarking </w:t>
      </w:r>
      <w:r>
        <w:rPr>
          <w:rFonts w:cs="Tahoma"/>
        </w:rPr>
        <w:t>carbon against a standard baseline</w:t>
      </w:r>
      <w:r w:rsidRPr="00F9186B">
        <w:rPr>
          <w:rFonts w:cs="Tahoma"/>
        </w:rPr>
        <w:t xml:space="preserve">, </w:t>
      </w:r>
      <w:r>
        <w:rPr>
          <w:rFonts w:cs="Tahoma"/>
        </w:rPr>
        <w:t>any carbon savings potential of the trialled solution can be determined.</w:t>
      </w:r>
    </w:p>
    <w:p w14:paraId="0FCACD24" w14:textId="77777777" w:rsidR="00D7187C" w:rsidRPr="00D7187C" w:rsidRDefault="00D7187C" w:rsidP="00220D62">
      <w:pPr>
        <w:pStyle w:val="ListParagraph"/>
        <w:rPr>
          <w:rFonts w:cs="Tahoma"/>
        </w:rPr>
      </w:pPr>
    </w:p>
    <w:p w14:paraId="6D07C0D2" w14:textId="77777777" w:rsidR="00D7187C" w:rsidRDefault="00D7187C" w:rsidP="00D7187C">
      <w:pPr>
        <w:pStyle w:val="ListParagraph"/>
        <w:numPr>
          <w:ilvl w:val="0"/>
          <w:numId w:val="31"/>
        </w:numPr>
        <w:rPr>
          <w:rFonts w:cs="Tahoma"/>
          <w:b/>
          <w:bCs/>
        </w:rPr>
      </w:pPr>
      <w:r w:rsidRPr="00220D62">
        <w:rPr>
          <w:rFonts w:cs="Tahoma"/>
          <w:b/>
          <w:bCs/>
        </w:rPr>
        <w:t>A comprehensive carbon statement or Environmental Product Declaration (EPD).</w:t>
      </w:r>
    </w:p>
    <w:p w14:paraId="2B05D87A" w14:textId="141DF88F" w:rsidR="00D7187C" w:rsidRPr="00F9186B" w:rsidRDefault="001C7F77" w:rsidP="00D7187C">
      <w:pPr>
        <w:pStyle w:val="ListParagraph"/>
        <w:numPr>
          <w:ilvl w:val="0"/>
          <w:numId w:val="9"/>
        </w:numPr>
        <w:rPr>
          <w:rFonts w:cs="Tahoma"/>
        </w:rPr>
      </w:pPr>
      <w:r>
        <w:rPr>
          <w:rFonts w:cs="Tahoma"/>
        </w:rPr>
        <w:t xml:space="preserve">LAs face the challenge of navigating ‘greenwash’ and inaccurate carbon statements from material suppliers. </w:t>
      </w:r>
      <w:r w:rsidR="00A3666C">
        <w:rPr>
          <w:rFonts w:cs="Tahoma"/>
        </w:rPr>
        <w:t>If applicable,</w:t>
      </w:r>
      <w:r w:rsidR="00D7187C" w:rsidRPr="00F9186B">
        <w:rPr>
          <w:rFonts w:cs="Tahoma"/>
        </w:rPr>
        <w:t xml:space="preserve"> ensuring supplier data received is valid</w:t>
      </w:r>
      <w:r>
        <w:rPr>
          <w:rFonts w:cs="Tahoma"/>
        </w:rPr>
        <w:t xml:space="preserve"> and further encouraging the verification of carbon through EPDs, live trial findings can further evidence-based decarbonisation.</w:t>
      </w:r>
      <w:r w:rsidR="00D7187C" w:rsidRPr="00F9186B">
        <w:rPr>
          <w:rFonts w:cs="Tahoma"/>
        </w:rPr>
        <w:t xml:space="preserve"> </w:t>
      </w:r>
    </w:p>
    <w:p w14:paraId="0836A3E6" w14:textId="77777777" w:rsidR="00D7187C" w:rsidRPr="00220D62" w:rsidRDefault="00D7187C" w:rsidP="00220D62">
      <w:pPr>
        <w:pStyle w:val="ListParagraph"/>
        <w:rPr>
          <w:rFonts w:cs="Tahoma"/>
          <w:b/>
          <w:bCs/>
        </w:rPr>
      </w:pPr>
    </w:p>
    <w:p w14:paraId="7EDCE67C" w14:textId="528013A8" w:rsidR="00605B3A" w:rsidRPr="00220D62" w:rsidRDefault="00D7187C" w:rsidP="00220D62">
      <w:pPr>
        <w:pStyle w:val="ListParagraph"/>
        <w:numPr>
          <w:ilvl w:val="0"/>
          <w:numId w:val="31"/>
        </w:numPr>
        <w:rPr>
          <w:rFonts w:cs="Tahoma"/>
          <w:b/>
          <w:bCs/>
        </w:rPr>
      </w:pPr>
      <w:r w:rsidRPr="00220D62">
        <w:rPr>
          <w:rFonts w:cs="Tahoma"/>
          <w:b/>
          <w:bCs/>
        </w:rPr>
        <w:t>Whole-lifecycle carbon evaluation</w:t>
      </w:r>
      <w:r w:rsidR="00605B3A" w:rsidRPr="00220D62">
        <w:rPr>
          <w:rFonts w:cs="Tahoma"/>
          <w:b/>
          <w:bCs/>
        </w:rPr>
        <w:t xml:space="preserve"> </w:t>
      </w:r>
    </w:p>
    <w:p w14:paraId="042C547B" w14:textId="68180E7B" w:rsidR="00605B3A" w:rsidRDefault="00605B3A" w:rsidP="00605B3A">
      <w:pPr>
        <w:pStyle w:val="ListParagraph"/>
        <w:numPr>
          <w:ilvl w:val="0"/>
          <w:numId w:val="9"/>
        </w:numPr>
        <w:rPr>
          <w:rFonts w:cs="Tahoma"/>
        </w:rPr>
      </w:pPr>
      <w:r w:rsidRPr="00F9186B">
        <w:rPr>
          <w:rFonts w:cs="Tahoma"/>
        </w:rPr>
        <w:t>Evaluating carbon on a whole</w:t>
      </w:r>
      <w:r w:rsidR="001C7F77">
        <w:rPr>
          <w:rFonts w:cs="Tahoma"/>
        </w:rPr>
        <w:t>-</w:t>
      </w:r>
      <w:r w:rsidRPr="00F9186B">
        <w:rPr>
          <w:rFonts w:cs="Tahoma"/>
        </w:rPr>
        <w:t xml:space="preserve">life basis prevents the omission of potentially significant sources of emissions from the material/method used in the trial. A material may have less initial operational carbon, however over its life cycle, due to embedded carbon or very little longevity, it may have more overall emissions. </w:t>
      </w:r>
    </w:p>
    <w:p w14:paraId="44E88AAB" w14:textId="77777777" w:rsidR="001C7F77" w:rsidRPr="00605B3A" w:rsidRDefault="001C7F77" w:rsidP="00220D62">
      <w:pPr>
        <w:pStyle w:val="ListParagraph"/>
        <w:ind w:left="1080"/>
        <w:rPr>
          <w:rFonts w:cs="Tahoma"/>
        </w:rPr>
      </w:pPr>
    </w:p>
    <w:p w14:paraId="48069A6B" w14:textId="250EE0A3" w:rsidR="001D6186" w:rsidRPr="001D6186" w:rsidRDefault="001D6186" w:rsidP="001D6186">
      <w:pPr>
        <w:pStyle w:val="Heading2"/>
        <w:numPr>
          <w:ilvl w:val="1"/>
          <w:numId w:val="17"/>
        </w:numPr>
      </w:pPr>
      <w:bookmarkStart w:id="11" w:name="_Toc172714069"/>
      <w:r>
        <w:t>Monitoring and evaluation</w:t>
      </w:r>
      <w:bookmarkEnd w:id="11"/>
    </w:p>
    <w:p w14:paraId="091E6516" w14:textId="6F57563A" w:rsidR="001D6186" w:rsidRPr="00F9186B" w:rsidRDefault="009653A9" w:rsidP="001D6186">
      <w:pPr>
        <w:rPr>
          <w:rFonts w:cs="Tahoma"/>
        </w:rPr>
      </w:pPr>
      <w:r>
        <w:rPr>
          <w:rFonts w:cs="Tahoma"/>
        </w:rPr>
        <w:t>To regularly assess the long-term performance of the trial, an appropriate</w:t>
      </w:r>
      <w:r w:rsidR="001D6186" w:rsidRPr="00F9186B">
        <w:rPr>
          <w:rFonts w:cs="Tahoma"/>
        </w:rPr>
        <w:t xml:space="preserve"> monitoring and evaluation </w:t>
      </w:r>
      <w:r>
        <w:rPr>
          <w:rFonts w:cs="Tahoma"/>
        </w:rPr>
        <w:t>programme is required. The frequency of assessments, data types and further testing depend on the material type, the core research questions and the level of rigour required. To support in determining and delivering the M&amp;E programme for the trial, a few considerations are crucial:</w:t>
      </w:r>
    </w:p>
    <w:p w14:paraId="338C9B63" w14:textId="11AD29E3" w:rsidR="009653A9" w:rsidRDefault="009653A9" w:rsidP="009653A9">
      <w:pPr>
        <w:pStyle w:val="ListParagraph"/>
        <w:numPr>
          <w:ilvl w:val="0"/>
          <w:numId w:val="10"/>
        </w:numPr>
        <w:rPr>
          <w:rFonts w:cs="Tahoma"/>
        </w:rPr>
      </w:pPr>
      <w:r w:rsidRPr="00220D62">
        <w:rPr>
          <w:rFonts w:cs="Tahoma"/>
          <w:b/>
          <w:bCs/>
        </w:rPr>
        <w:t>Develop</w:t>
      </w:r>
      <w:r w:rsidR="001D6186" w:rsidRPr="00220D62">
        <w:rPr>
          <w:rFonts w:cs="Tahoma"/>
          <w:b/>
          <w:bCs/>
        </w:rPr>
        <w:t xml:space="preserve"> a</w:t>
      </w:r>
      <w:r w:rsidRPr="00220D62">
        <w:rPr>
          <w:rFonts w:cs="Tahoma"/>
          <w:b/>
          <w:bCs/>
        </w:rPr>
        <w:t xml:space="preserve"> tailored monitoring and evaluation programme based on best practice for that material type</w:t>
      </w:r>
      <w:r>
        <w:rPr>
          <w:rFonts w:cs="Tahoma"/>
        </w:rPr>
        <w:t xml:space="preserve">. </w:t>
      </w:r>
      <w:r w:rsidR="009F1D94">
        <w:rPr>
          <w:rFonts w:cs="Tahoma"/>
        </w:rPr>
        <w:t>This should be sourced with support from industry bodies, other LAs and research partners.</w:t>
      </w:r>
    </w:p>
    <w:p w14:paraId="2BEA4B24" w14:textId="467F5B25" w:rsidR="00337AEA" w:rsidRDefault="00337AEA" w:rsidP="009653A9">
      <w:pPr>
        <w:pStyle w:val="ListParagraph"/>
        <w:numPr>
          <w:ilvl w:val="0"/>
          <w:numId w:val="10"/>
        </w:numPr>
        <w:rPr>
          <w:rFonts w:cs="Tahoma"/>
        </w:rPr>
      </w:pPr>
      <w:r>
        <w:rPr>
          <w:rFonts w:cs="Tahoma"/>
          <w:b/>
          <w:bCs/>
        </w:rPr>
        <w:t>Keep in mind the feasibility</w:t>
      </w:r>
      <w:r>
        <w:rPr>
          <w:rFonts w:cs="Tahoma"/>
        </w:rPr>
        <w:t>. LAs should consider the capacity of inspectors and agree a feasible route and collection plan.</w:t>
      </w:r>
    </w:p>
    <w:p w14:paraId="2EE4ADA2" w14:textId="51A82A4D" w:rsidR="00337AEA" w:rsidRPr="009653A9" w:rsidRDefault="00337AEA" w:rsidP="009653A9">
      <w:pPr>
        <w:pStyle w:val="ListParagraph"/>
        <w:numPr>
          <w:ilvl w:val="0"/>
          <w:numId w:val="10"/>
        </w:numPr>
        <w:rPr>
          <w:rFonts w:cs="Tahoma"/>
        </w:rPr>
      </w:pPr>
      <w:r>
        <w:rPr>
          <w:rFonts w:cs="Tahoma"/>
          <w:b/>
          <w:bCs/>
        </w:rPr>
        <w:t>Integrate with existing systems and processes</w:t>
      </w:r>
      <w:r w:rsidRPr="00220D62">
        <w:rPr>
          <w:rFonts w:cs="Tahoma"/>
        </w:rPr>
        <w:t>.</w:t>
      </w:r>
      <w:r>
        <w:rPr>
          <w:rFonts w:cs="Tahoma"/>
        </w:rPr>
        <w:t xml:space="preserve"> If there is a digital platform currently in use for inspections and asset management, monitoring and evaluation data should ideally integrate within this system.</w:t>
      </w:r>
    </w:p>
    <w:p w14:paraId="4E825D7B" w14:textId="540C59F0" w:rsidR="001D6186" w:rsidRPr="00337AEA" w:rsidRDefault="009F1D94" w:rsidP="00220D62">
      <w:pPr>
        <w:pStyle w:val="ListParagraph"/>
        <w:numPr>
          <w:ilvl w:val="0"/>
          <w:numId w:val="10"/>
        </w:numPr>
        <w:rPr>
          <w:rFonts w:cs="Tahoma"/>
        </w:rPr>
      </w:pPr>
      <w:r w:rsidRPr="00220D62">
        <w:rPr>
          <w:rFonts w:cs="Tahoma"/>
          <w:b/>
          <w:bCs/>
        </w:rPr>
        <w:t>Independently</w:t>
      </w:r>
      <w:r w:rsidR="001D6186" w:rsidRPr="00220D62">
        <w:rPr>
          <w:rFonts w:cs="Tahoma"/>
          <w:b/>
          <w:bCs/>
        </w:rPr>
        <w:t xml:space="preserve"> evaluat</w:t>
      </w:r>
      <w:r w:rsidRPr="00220D62">
        <w:rPr>
          <w:rFonts w:cs="Tahoma"/>
          <w:b/>
          <w:bCs/>
        </w:rPr>
        <w:t>e the monitoring and evaluation findings</w:t>
      </w:r>
      <w:r>
        <w:rPr>
          <w:rFonts w:cs="Tahoma"/>
        </w:rPr>
        <w:t xml:space="preserve"> with</w:t>
      </w:r>
      <w:r w:rsidR="001D6186" w:rsidRPr="00F9186B">
        <w:rPr>
          <w:rFonts w:cs="Tahoma"/>
        </w:rPr>
        <w:t xml:space="preserve"> academics </w:t>
      </w:r>
      <w:r>
        <w:rPr>
          <w:rFonts w:cs="Tahoma"/>
        </w:rPr>
        <w:t>and/o</w:t>
      </w:r>
      <w:r w:rsidR="001D6186" w:rsidRPr="00F9186B">
        <w:rPr>
          <w:rFonts w:cs="Tahoma"/>
        </w:rPr>
        <w:t xml:space="preserve">r LAs. This </w:t>
      </w:r>
      <w:r>
        <w:rPr>
          <w:rFonts w:cs="Tahoma"/>
        </w:rPr>
        <w:t xml:space="preserve">ensures </w:t>
      </w:r>
      <w:r w:rsidR="001D6186" w:rsidRPr="00F9186B">
        <w:rPr>
          <w:rFonts w:cs="Tahoma"/>
        </w:rPr>
        <w:t>the data is impartial</w:t>
      </w:r>
      <w:r w:rsidR="00A7338B">
        <w:rPr>
          <w:rFonts w:cs="Tahoma"/>
        </w:rPr>
        <w:t xml:space="preserve"> </w:t>
      </w:r>
      <w:r w:rsidR="001D6186" w:rsidRPr="00F9186B">
        <w:rPr>
          <w:rFonts w:cs="Tahoma"/>
        </w:rPr>
        <w:t xml:space="preserve">and academically </w:t>
      </w:r>
      <w:r>
        <w:rPr>
          <w:rFonts w:cs="Tahoma"/>
        </w:rPr>
        <w:t>validate</w:t>
      </w:r>
      <w:r w:rsidR="00483028">
        <w:rPr>
          <w:rFonts w:cs="Tahoma"/>
        </w:rPr>
        <w:t>d</w:t>
      </w:r>
      <w:r>
        <w:rPr>
          <w:rFonts w:cs="Tahoma"/>
        </w:rPr>
        <w:t>.</w:t>
      </w:r>
    </w:p>
    <w:p w14:paraId="2383A880" w14:textId="2062E081" w:rsidR="00605B3A" w:rsidRDefault="001D6186" w:rsidP="00220D62">
      <w:pPr>
        <w:pStyle w:val="Heading2"/>
        <w:numPr>
          <w:ilvl w:val="1"/>
          <w:numId w:val="17"/>
        </w:numPr>
      </w:pPr>
      <w:bookmarkStart w:id="12" w:name="_Toc172714070"/>
      <w:r>
        <w:t>Operational</w:t>
      </w:r>
      <w:bookmarkEnd w:id="12"/>
    </w:p>
    <w:p w14:paraId="6A404758" w14:textId="1EB768A9" w:rsidR="00605B3A" w:rsidRPr="00F9186B" w:rsidRDefault="00605B3A" w:rsidP="00605B3A">
      <w:pPr>
        <w:rPr>
          <w:rFonts w:cs="Tahoma"/>
        </w:rPr>
      </w:pPr>
      <w:r w:rsidRPr="00F9186B">
        <w:rPr>
          <w:rFonts w:cs="Tahoma"/>
        </w:rPr>
        <w:t>Gathering correct operational data is necessary to</w:t>
      </w:r>
      <w:r w:rsidR="00A7338B">
        <w:rPr>
          <w:rFonts w:cs="Tahoma"/>
        </w:rPr>
        <w:t xml:space="preserve"> assess the operational impacts and viability of the trialled solution for local roads</w:t>
      </w:r>
      <w:r w:rsidRPr="00F9186B">
        <w:rPr>
          <w:rFonts w:cs="Tahoma"/>
        </w:rPr>
        <w:t xml:space="preserve">. </w:t>
      </w:r>
      <w:r w:rsidR="00A7338B">
        <w:rPr>
          <w:rFonts w:cs="Tahoma"/>
        </w:rPr>
        <w:t>Examples of this data type may include:</w:t>
      </w:r>
    </w:p>
    <w:p w14:paraId="3EFDE524" w14:textId="2EF980EA" w:rsidR="00605B3A" w:rsidRPr="00F9186B" w:rsidRDefault="00605B3A" w:rsidP="00605B3A">
      <w:pPr>
        <w:pStyle w:val="ListParagraph"/>
        <w:numPr>
          <w:ilvl w:val="0"/>
          <w:numId w:val="9"/>
        </w:numPr>
        <w:rPr>
          <w:rFonts w:cs="Tahoma"/>
        </w:rPr>
      </w:pPr>
      <w:r w:rsidRPr="00F9186B">
        <w:rPr>
          <w:rFonts w:cs="Tahoma"/>
        </w:rPr>
        <w:t>Accurate time measurements of when machines are in use and the total time taken to undergo the scheme</w:t>
      </w:r>
    </w:p>
    <w:p w14:paraId="2D4C7EAE" w14:textId="4F1243BD" w:rsidR="00605B3A" w:rsidRPr="00F9186B" w:rsidRDefault="00605B3A" w:rsidP="00605B3A">
      <w:pPr>
        <w:pStyle w:val="ListParagraph"/>
        <w:numPr>
          <w:ilvl w:val="0"/>
          <w:numId w:val="9"/>
        </w:numPr>
        <w:rPr>
          <w:rFonts w:cs="Tahoma"/>
        </w:rPr>
      </w:pPr>
      <w:r w:rsidRPr="00F9186B">
        <w:rPr>
          <w:rFonts w:cs="Tahoma"/>
        </w:rPr>
        <w:t>All materials used on site (quantity and volume)</w:t>
      </w:r>
    </w:p>
    <w:p w14:paraId="6AA4A290" w14:textId="7EF1D0AA" w:rsidR="00605B3A" w:rsidRPr="00F9186B" w:rsidRDefault="00605B3A" w:rsidP="00605B3A">
      <w:pPr>
        <w:pStyle w:val="ListParagraph"/>
        <w:numPr>
          <w:ilvl w:val="0"/>
          <w:numId w:val="9"/>
        </w:numPr>
        <w:rPr>
          <w:rFonts w:cs="Tahoma"/>
        </w:rPr>
      </w:pPr>
      <w:r w:rsidRPr="00F9186B">
        <w:rPr>
          <w:rFonts w:cs="Tahoma"/>
        </w:rPr>
        <w:t>How the material was transported to both the site and depot, including distance travelled</w:t>
      </w:r>
    </w:p>
    <w:p w14:paraId="48FD67D9" w14:textId="4620AEC6" w:rsidR="00605B3A" w:rsidRPr="00F9186B" w:rsidRDefault="00605B3A" w:rsidP="00605B3A">
      <w:pPr>
        <w:pStyle w:val="ListParagraph"/>
        <w:numPr>
          <w:ilvl w:val="0"/>
          <w:numId w:val="9"/>
        </w:numPr>
        <w:rPr>
          <w:rFonts w:cs="Tahoma"/>
        </w:rPr>
      </w:pPr>
      <w:r w:rsidRPr="00F9186B">
        <w:rPr>
          <w:rFonts w:cs="Tahoma"/>
        </w:rPr>
        <w:t>All vehicles present on site, including fuel type, reg</w:t>
      </w:r>
      <w:r w:rsidR="00A7338B">
        <w:rPr>
          <w:rFonts w:cs="Tahoma"/>
        </w:rPr>
        <w:t>istrations</w:t>
      </w:r>
      <w:r w:rsidRPr="00F9186B">
        <w:rPr>
          <w:rFonts w:cs="Tahoma"/>
        </w:rPr>
        <w:t xml:space="preserve"> and distance travelled</w:t>
      </w:r>
    </w:p>
    <w:p w14:paraId="3C85BB23" w14:textId="431AFEEF" w:rsidR="00605B3A" w:rsidRPr="00F9186B" w:rsidRDefault="00605B3A" w:rsidP="00605B3A">
      <w:pPr>
        <w:pStyle w:val="ListParagraph"/>
        <w:numPr>
          <w:ilvl w:val="0"/>
          <w:numId w:val="9"/>
        </w:numPr>
        <w:rPr>
          <w:rFonts w:cs="Tahoma"/>
        </w:rPr>
      </w:pPr>
      <w:r w:rsidRPr="00F9186B">
        <w:rPr>
          <w:rFonts w:cs="Tahoma"/>
        </w:rPr>
        <w:t xml:space="preserve">Operatives </w:t>
      </w:r>
      <w:r w:rsidR="00A7338B">
        <w:rPr>
          <w:rFonts w:cs="Tahoma"/>
        </w:rPr>
        <w:t xml:space="preserve">required to install the material </w:t>
      </w:r>
      <w:r w:rsidRPr="00F9186B">
        <w:rPr>
          <w:rFonts w:cs="Tahoma"/>
        </w:rPr>
        <w:t>on site</w:t>
      </w:r>
    </w:p>
    <w:p w14:paraId="7168F63E" w14:textId="7E4148DB" w:rsidR="00605B3A" w:rsidRPr="00F9186B" w:rsidRDefault="00605B3A" w:rsidP="00605B3A">
      <w:pPr>
        <w:pStyle w:val="ListParagraph"/>
        <w:numPr>
          <w:ilvl w:val="0"/>
          <w:numId w:val="9"/>
        </w:numPr>
        <w:rPr>
          <w:rFonts w:cs="Tahoma"/>
        </w:rPr>
      </w:pPr>
      <w:r w:rsidRPr="00F9186B">
        <w:rPr>
          <w:rFonts w:cs="Tahoma"/>
        </w:rPr>
        <w:t xml:space="preserve">Waste taken off site, including to where and which vehicle used </w:t>
      </w:r>
    </w:p>
    <w:p w14:paraId="62BBA221" w14:textId="5F731BE6" w:rsidR="00605B3A" w:rsidRDefault="00605B3A" w:rsidP="00605B3A">
      <w:pPr>
        <w:pStyle w:val="ListParagraph"/>
        <w:numPr>
          <w:ilvl w:val="0"/>
          <w:numId w:val="9"/>
        </w:numPr>
        <w:rPr>
          <w:rFonts w:cs="Tahoma"/>
        </w:rPr>
      </w:pPr>
      <w:r w:rsidRPr="00F9186B">
        <w:rPr>
          <w:rFonts w:cs="Tahoma"/>
        </w:rPr>
        <w:t>Proof of compliance with supplier standards for application</w:t>
      </w:r>
    </w:p>
    <w:p w14:paraId="75AB2736" w14:textId="368A5590" w:rsidR="00A7338B" w:rsidRPr="00F9186B" w:rsidRDefault="00A7338B" w:rsidP="00605B3A">
      <w:pPr>
        <w:pStyle w:val="ListParagraph"/>
        <w:numPr>
          <w:ilvl w:val="0"/>
          <w:numId w:val="9"/>
        </w:numPr>
        <w:rPr>
          <w:rFonts w:cs="Tahoma"/>
        </w:rPr>
      </w:pPr>
      <w:r>
        <w:rPr>
          <w:rFonts w:cs="Tahoma"/>
        </w:rPr>
        <w:t>Qualitative feedback from operatives on the solution</w:t>
      </w:r>
      <w:r w:rsidR="00C67353">
        <w:rPr>
          <w:rFonts w:cs="Tahoma"/>
        </w:rPr>
        <w:t xml:space="preserve"> compared to the BAU baseline</w:t>
      </w:r>
    </w:p>
    <w:p w14:paraId="6232C061" w14:textId="7DF06EA1" w:rsidR="00A7338B" w:rsidRDefault="00605B3A" w:rsidP="00605B3A">
      <w:pPr>
        <w:rPr>
          <w:rFonts w:cs="Tahoma"/>
        </w:rPr>
      </w:pPr>
      <w:r w:rsidRPr="00F9186B">
        <w:rPr>
          <w:rFonts w:cs="Tahoma"/>
        </w:rPr>
        <w:t xml:space="preserve">Accurately gathering </w:t>
      </w:r>
      <w:r w:rsidR="00A7338B">
        <w:rPr>
          <w:rFonts w:cs="Tahoma"/>
        </w:rPr>
        <w:t>operational data and seeking the perspectives of operational teams ensures the live trial provides valuable information to LAs seeking to transition a material to business-as-usual. Benefits of operational data are:</w:t>
      </w:r>
    </w:p>
    <w:p w14:paraId="00926C70" w14:textId="2BFA5B81" w:rsidR="00A7338B" w:rsidRDefault="00A7338B" w:rsidP="00A7338B">
      <w:pPr>
        <w:pStyle w:val="ListParagraph"/>
        <w:numPr>
          <w:ilvl w:val="0"/>
          <w:numId w:val="32"/>
        </w:numPr>
        <w:rPr>
          <w:rFonts w:cs="Tahoma"/>
        </w:rPr>
      </w:pPr>
      <w:r>
        <w:rPr>
          <w:rFonts w:cs="Tahoma"/>
        </w:rPr>
        <w:t>Details any cost implications due to impacts on operational efficiency and/or effectiveness. I</w:t>
      </w:r>
      <w:r w:rsidR="00605B3A" w:rsidRPr="00A7338B">
        <w:rPr>
          <w:rFonts w:cs="Tahoma"/>
        </w:rPr>
        <w:t>f a low-carbon solution can only</w:t>
      </w:r>
      <w:r>
        <w:rPr>
          <w:rFonts w:cs="Tahoma"/>
        </w:rPr>
        <w:t xml:space="preserve"> </w:t>
      </w:r>
      <w:r w:rsidR="00AF096E">
        <w:rPr>
          <w:rFonts w:cs="Tahoma"/>
        </w:rPr>
        <w:t xml:space="preserve">undergo </w:t>
      </w:r>
      <w:r w:rsidR="00605B3A" w:rsidRPr="00A7338B">
        <w:rPr>
          <w:rFonts w:cs="Tahoma"/>
        </w:rPr>
        <w:t xml:space="preserve">three </w:t>
      </w:r>
      <w:r w:rsidR="00AF096E">
        <w:rPr>
          <w:rFonts w:cs="Tahoma"/>
        </w:rPr>
        <w:t xml:space="preserve">schemes </w:t>
      </w:r>
      <w:r w:rsidR="00605B3A" w:rsidRPr="00A7338B">
        <w:rPr>
          <w:rFonts w:cs="Tahoma"/>
        </w:rPr>
        <w:t xml:space="preserve">in the time a BAU solution can </w:t>
      </w:r>
      <w:r w:rsidR="00AF096E">
        <w:rPr>
          <w:rFonts w:cs="Tahoma"/>
        </w:rPr>
        <w:t>undergo 6</w:t>
      </w:r>
      <w:r w:rsidR="00605B3A" w:rsidRPr="00A7338B">
        <w:rPr>
          <w:rFonts w:cs="Tahoma"/>
        </w:rPr>
        <w:t xml:space="preserve">, then </w:t>
      </w:r>
      <w:r>
        <w:rPr>
          <w:rFonts w:cs="Tahoma"/>
        </w:rPr>
        <w:t>LAs may be less</w:t>
      </w:r>
      <w:r w:rsidR="00605B3A" w:rsidRPr="00A7338B">
        <w:rPr>
          <w:rFonts w:cs="Tahoma"/>
        </w:rPr>
        <w:t xml:space="preserve"> likely to implement this solution. </w:t>
      </w:r>
    </w:p>
    <w:p w14:paraId="50618C29" w14:textId="77777777" w:rsidR="00A7338B" w:rsidRDefault="00A7338B" w:rsidP="00A7338B">
      <w:pPr>
        <w:pStyle w:val="ListParagraph"/>
        <w:numPr>
          <w:ilvl w:val="0"/>
          <w:numId w:val="32"/>
        </w:numPr>
        <w:rPr>
          <w:rFonts w:cs="Tahoma"/>
        </w:rPr>
      </w:pPr>
      <w:r>
        <w:rPr>
          <w:rFonts w:cs="Tahoma"/>
        </w:rPr>
        <w:t>Details can inform any requisite road closures or traffic management to implement the solution.</w:t>
      </w:r>
    </w:p>
    <w:p w14:paraId="5347C4B2" w14:textId="6763C5C5" w:rsidR="00605B3A" w:rsidRPr="00A7338B" w:rsidRDefault="00A7338B" w:rsidP="00220D62">
      <w:pPr>
        <w:pStyle w:val="ListParagraph"/>
        <w:numPr>
          <w:ilvl w:val="0"/>
          <w:numId w:val="32"/>
        </w:numPr>
        <w:rPr>
          <w:rFonts w:cs="Tahoma"/>
        </w:rPr>
      </w:pPr>
      <w:r>
        <w:rPr>
          <w:rFonts w:cs="Tahoma"/>
        </w:rPr>
        <w:t>Any barriers to a solution’s transition to BAU can be identified and addressed through the Centre or other LA programmes of support.</w:t>
      </w:r>
    </w:p>
    <w:p w14:paraId="34F1F091" w14:textId="77777777" w:rsidR="00605B3A" w:rsidRPr="00605B3A" w:rsidRDefault="00605B3A" w:rsidP="00220D62"/>
    <w:p w14:paraId="1E702564" w14:textId="49DB6308" w:rsidR="00605B3A" w:rsidRDefault="001D6186" w:rsidP="00605B3A">
      <w:pPr>
        <w:pStyle w:val="Heading2"/>
        <w:numPr>
          <w:ilvl w:val="1"/>
          <w:numId w:val="17"/>
        </w:numPr>
      </w:pPr>
      <w:bookmarkStart w:id="13" w:name="_Toc172714071"/>
      <w:r>
        <w:lastRenderedPageBreak/>
        <w:t>Data validation</w:t>
      </w:r>
      <w:bookmarkEnd w:id="13"/>
    </w:p>
    <w:p w14:paraId="03C1172F" w14:textId="79A70562" w:rsidR="00605B3A" w:rsidRPr="00F9186B" w:rsidRDefault="00F17816" w:rsidP="00605B3A">
      <w:pPr>
        <w:rPr>
          <w:rFonts w:cs="Tahoma"/>
        </w:rPr>
      </w:pPr>
      <w:r>
        <w:rPr>
          <w:rFonts w:cs="Tahoma"/>
        </w:rPr>
        <w:t>External validation is integral to the Centre’s approach to material evaluation and to a collective approach to decarbonisation best practice within the highways and local roads sector. Validation should ideally occur at multiple phases within the trial design and delivery process, including:</w:t>
      </w:r>
    </w:p>
    <w:p w14:paraId="21A31ECD" w14:textId="39D0CEB4" w:rsidR="00605B3A" w:rsidRPr="00F9186B" w:rsidRDefault="00605B3A" w:rsidP="00220D62">
      <w:pPr>
        <w:pStyle w:val="ListParagraph"/>
        <w:numPr>
          <w:ilvl w:val="0"/>
          <w:numId w:val="34"/>
        </w:numPr>
        <w:rPr>
          <w:rFonts w:cs="Tahoma"/>
        </w:rPr>
      </w:pPr>
      <w:r w:rsidRPr="00220D62">
        <w:rPr>
          <w:rFonts w:cs="Tahoma"/>
          <w:b/>
          <w:bCs/>
        </w:rPr>
        <w:t>The specific trials aim/objective and hypothesis –</w:t>
      </w:r>
      <w:r w:rsidRPr="00F9186B">
        <w:rPr>
          <w:rFonts w:cs="Tahoma"/>
        </w:rPr>
        <w:t xml:space="preserve"> </w:t>
      </w:r>
      <w:r w:rsidR="00F17816">
        <w:rPr>
          <w:rFonts w:cs="Tahoma"/>
        </w:rPr>
        <w:t>clarifying the core research questions. Validation at this stage</w:t>
      </w:r>
      <w:r w:rsidRPr="00F9186B">
        <w:rPr>
          <w:rFonts w:cs="Tahoma"/>
        </w:rPr>
        <w:t xml:space="preserve"> </w:t>
      </w:r>
      <w:r w:rsidR="00F17816">
        <w:rPr>
          <w:rFonts w:cs="Tahoma"/>
        </w:rPr>
        <w:t>enables the trial to consider and answer queries stakeholders may have regarding the solution, whilst sense-checking the direction of the trial design before planning commences.</w:t>
      </w:r>
    </w:p>
    <w:p w14:paraId="09E155D7" w14:textId="5EC3A638" w:rsidR="00605B3A" w:rsidRPr="00F9186B" w:rsidRDefault="00F17816" w:rsidP="00220D62">
      <w:pPr>
        <w:pStyle w:val="ListParagraph"/>
        <w:numPr>
          <w:ilvl w:val="0"/>
          <w:numId w:val="34"/>
        </w:numPr>
        <w:rPr>
          <w:rFonts w:cs="Tahoma"/>
        </w:rPr>
      </w:pPr>
      <w:r w:rsidRPr="00220D62">
        <w:rPr>
          <w:rFonts w:cs="Tahoma"/>
          <w:b/>
          <w:bCs/>
        </w:rPr>
        <w:t>Trial site selection</w:t>
      </w:r>
      <w:r>
        <w:rPr>
          <w:rFonts w:cs="Tahoma"/>
          <w:b/>
          <w:bCs/>
        </w:rPr>
        <w:t xml:space="preserve"> </w:t>
      </w:r>
      <w:r w:rsidRPr="00220D62">
        <w:rPr>
          <w:rFonts w:cs="Tahoma"/>
        </w:rPr>
        <w:t xml:space="preserve">– a </w:t>
      </w:r>
      <w:r w:rsidR="00605B3A" w:rsidRPr="00F9186B">
        <w:rPr>
          <w:rFonts w:cs="Tahoma"/>
        </w:rPr>
        <w:t xml:space="preserve">minimal of </w:t>
      </w:r>
      <w:r>
        <w:rPr>
          <w:rFonts w:cs="Tahoma"/>
        </w:rPr>
        <w:t>three representative</w:t>
      </w:r>
      <w:r w:rsidR="00605B3A" w:rsidRPr="00F9186B">
        <w:rPr>
          <w:rFonts w:cs="Tahoma"/>
        </w:rPr>
        <w:t xml:space="preserve"> trial sites is needed for standardisation and comparative purposes. </w:t>
      </w:r>
      <w:r>
        <w:rPr>
          <w:rFonts w:cs="Tahoma"/>
        </w:rPr>
        <w:t>Validation from other LAs and research organisations ensures the trial design</w:t>
      </w:r>
      <w:r w:rsidR="00605B3A" w:rsidRPr="00F9186B">
        <w:rPr>
          <w:rFonts w:cs="Tahoma"/>
        </w:rPr>
        <w:t xml:space="preserve"> gives an accurate representation of UK roads and increases the operational data of the trials. </w:t>
      </w:r>
    </w:p>
    <w:p w14:paraId="24A6C640" w14:textId="7BCB542A" w:rsidR="00605B3A" w:rsidRDefault="00F17816" w:rsidP="00F17816">
      <w:pPr>
        <w:pStyle w:val="ListParagraph"/>
        <w:numPr>
          <w:ilvl w:val="0"/>
          <w:numId w:val="34"/>
        </w:numPr>
        <w:rPr>
          <w:rFonts w:cs="Tahoma"/>
        </w:rPr>
      </w:pPr>
      <w:r w:rsidRPr="00220D62">
        <w:rPr>
          <w:rFonts w:cs="Tahoma"/>
          <w:b/>
          <w:bCs/>
        </w:rPr>
        <w:t>Validation</w:t>
      </w:r>
      <w:r w:rsidR="00605B3A" w:rsidRPr="00220D62">
        <w:rPr>
          <w:rFonts w:cs="Tahoma"/>
          <w:b/>
          <w:bCs/>
        </w:rPr>
        <w:t xml:space="preserve"> of approvals and supplier certification</w:t>
      </w:r>
      <w:r>
        <w:rPr>
          <w:rFonts w:cs="Tahoma"/>
        </w:rPr>
        <w:t xml:space="preserve"> – this </w:t>
      </w:r>
      <w:r w:rsidR="00605B3A" w:rsidRPr="00F9186B">
        <w:rPr>
          <w:rFonts w:cs="Tahoma"/>
        </w:rPr>
        <w:t xml:space="preserve">validates any claims suppliers may have about their products and prevents greenwashing and false information. </w:t>
      </w:r>
    </w:p>
    <w:p w14:paraId="22876DB0" w14:textId="77777777" w:rsidR="00F17816" w:rsidRPr="00F9186B" w:rsidRDefault="00F17816" w:rsidP="00220D62">
      <w:pPr>
        <w:pStyle w:val="ListParagraph"/>
        <w:rPr>
          <w:rFonts w:cs="Tahoma"/>
        </w:rPr>
      </w:pPr>
    </w:p>
    <w:p w14:paraId="48EC58BB" w14:textId="3102C455" w:rsidR="001D6186" w:rsidRDefault="001D6186" w:rsidP="001D6186">
      <w:pPr>
        <w:pStyle w:val="Heading2"/>
        <w:numPr>
          <w:ilvl w:val="1"/>
          <w:numId w:val="17"/>
        </w:numPr>
      </w:pPr>
      <w:bookmarkStart w:id="14" w:name="_Toc172714072"/>
      <w:bookmarkStart w:id="15" w:name="_Toc172714073"/>
      <w:bookmarkEnd w:id="14"/>
      <w:r>
        <w:t>Cost</w:t>
      </w:r>
      <w:bookmarkEnd w:id="15"/>
    </w:p>
    <w:p w14:paraId="45AF729F" w14:textId="1A83EC35" w:rsidR="00605B3A" w:rsidRPr="00F9186B" w:rsidRDefault="00605B3A" w:rsidP="00605B3A">
      <w:pPr>
        <w:rPr>
          <w:rFonts w:cs="Tahoma"/>
        </w:rPr>
      </w:pPr>
      <w:r w:rsidRPr="00F9186B">
        <w:rPr>
          <w:rFonts w:cs="Tahoma"/>
        </w:rPr>
        <w:t xml:space="preserve">Due to tight budget constraints across most LAs in the UK, cost plays </w:t>
      </w:r>
      <w:r w:rsidR="00F17816">
        <w:rPr>
          <w:rFonts w:cs="Tahoma"/>
        </w:rPr>
        <w:t>a significant role</w:t>
      </w:r>
      <w:r w:rsidRPr="00F9186B">
        <w:rPr>
          <w:rFonts w:cs="Tahoma"/>
        </w:rPr>
        <w:t xml:space="preserve"> in whether or not a solution can be realistically implemented to </w:t>
      </w:r>
      <w:r w:rsidR="00F17816">
        <w:rPr>
          <w:rFonts w:cs="Tahoma"/>
        </w:rPr>
        <w:t>business-as-usual</w:t>
      </w:r>
      <w:r w:rsidRPr="00F9186B">
        <w:rPr>
          <w:rFonts w:cs="Tahoma"/>
        </w:rPr>
        <w:t xml:space="preserve">. </w:t>
      </w:r>
      <w:r w:rsidR="00F17816">
        <w:rPr>
          <w:rFonts w:cs="Tahoma"/>
        </w:rPr>
        <w:t>Trials should seek</w:t>
      </w:r>
      <w:r w:rsidRPr="00F9186B">
        <w:rPr>
          <w:rFonts w:cs="Tahoma"/>
        </w:rPr>
        <w:t xml:space="preserve"> to gather the following cost information:</w:t>
      </w:r>
    </w:p>
    <w:p w14:paraId="76CD0983" w14:textId="52097AF4" w:rsidR="00605B3A" w:rsidRPr="00F9186B" w:rsidRDefault="00605B3A" w:rsidP="00605B3A">
      <w:pPr>
        <w:pStyle w:val="ListParagraph"/>
        <w:numPr>
          <w:ilvl w:val="0"/>
          <w:numId w:val="11"/>
        </w:numPr>
        <w:rPr>
          <w:rFonts w:cs="Tahoma"/>
        </w:rPr>
      </w:pPr>
      <w:r w:rsidRPr="00F9186B">
        <w:rPr>
          <w:rFonts w:cs="Tahoma"/>
        </w:rPr>
        <w:t xml:space="preserve">The approximate real-life cost to purchase the product if it was used </w:t>
      </w:r>
      <w:r w:rsidR="00F17816">
        <w:rPr>
          <w:rFonts w:cs="Tahoma"/>
        </w:rPr>
        <w:t>as</w:t>
      </w:r>
      <w:r w:rsidRPr="00F9186B">
        <w:rPr>
          <w:rFonts w:cs="Tahoma"/>
        </w:rPr>
        <w:t xml:space="preserve"> BAU.</w:t>
      </w:r>
    </w:p>
    <w:p w14:paraId="32F2D8EE" w14:textId="77777777" w:rsidR="00605B3A" w:rsidRPr="00F9186B" w:rsidRDefault="00605B3A" w:rsidP="00605B3A">
      <w:pPr>
        <w:pStyle w:val="ListParagraph"/>
        <w:numPr>
          <w:ilvl w:val="0"/>
          <w:numId w:val="11"/>
        </w:numPr>
        <w:rPr>
          <w:rFonts w:cs="Tahoma"/>
        </w:rPr>
      </w:pPr>
      <w:r w:rsidRPr="00F9186B">
        <w:rPr>
          <w:rFonts w:cs="Tahoma"/>
        </w:rPr>
        <w:t xml:space="preserve">The whole lifecycle cost, including potentially replacing the solution if needed. </w:t>
      </w:r>
    </w:p>
    <w:p w14:paraId="2979037F" w14:textId="77777777" w:rsidR="00605B3A" w:rsidRPr="00F9186B" w:rsidRDefault="00605B3A" w:rsidP="00605B3A">
      <w:pPr>
        <w:pStyle w:val="ListParagraph"/>
        <w:numPr>
          <w:ilvl w:val="0"/>
          <w:numId w:val="11"/>
        </w:numPr>
        <w:rPr>
          <w:rFonts w:cs="Tahoma"/>
        </w:rPr>
      </w:pPr>
      <w:r w:rsidRPr="00F9186B">
        <w:rPr>
          <w:rFonts w:cs="Tahoma"/>
        </w:rPr>
        <w:t>The costs associated with maintenance/ownership of the solution.</w:t>
      </w:r>
    </w:p>
    <w:p w14:paraId="2287DB3B" w14:textId="77777777" w:rsidR="00605B3A" w:rsidRPr="00F9186B" w:rsidRDefault="00605B3A" w:rsidP="00605B3A">
      <w:pPr>
        <w:pStyle w:val="ListParagraph"/>
        <w:numPr>
          <w:ilvl w:val="0"/>
          <w:numId w:val="11"/>
        </w:numPr>
        <w:rPr>
          <w:rFonts w:cs="Tahoma"/>
        </w:rPr>
      </w:pPr>
      <w:r w:rsidRPr="00F9186B">
        <w:rPr>
          <w:rFonts w:cs="Tahoma"/>
        </w:rPr>
        <w:t>Potential price volatility of the solution.</w:t>
      </w:r>
    </w:p>
    <w:p w14:paraId="50F233D5" w14:textId="4464DE39" w:rsidR="00605B3A" w:rsidRPr="00F9186B" w:rsidRDefault="00605B3A" w:rsidP="00605B3A">
      <w:pPr>
        <w:pStyle w:val="ListParagraph"/>
        <w:numPr>
          <w:ilvl w:val="0"/>
          <w:numId w:val="11"/>
        </w:numPr>
        <w:rPr>
          <w:rFonts w:cs="Tahoma"/>
        </w:rPr>
      </w:pPr>
      <w:r w:rsidRPr="00F9186B">
        <w:rPr>
          <w:rFonts w:cs="Tahoma"/>
        </w:rPr>
        <w:t>Surety of supply (</w:t>
      </w:r>
      <w:r w:rsidR="00F17816">
        <w:rPr>
          <w:rFonts w:cs="Tahoma"/>
        </w:rPr>
        <w:t>e.g.,</w:t>
      </w:r>
      <w:r w:rsidRPr="00F9186B">
        <w:rPr>
          <w:rFonts w:cs="Tahoma"/>
        </w:rPr>
        <w:t xml:space="preserve"> if implemented </w:t>
      </w:r>
      <w:r w:rsidR="00F17816">
        <w:rPr>
          <w:rFonts w:cs="Tahoma"/>
        </w:rPr>
        <w:t>as</w:t>
      </w:r>
      <w:r w:rsidRPr="00F9186B">
        <w:rPr>
          <w:rFonts w:cs="Tahoma"/>
        </w:rPr>
        <w:t xml:space="preserve"> BAU but suddenly unavailable, </w:t>
      </w:r>
      <w:r w:rsidR="00F17816">
        <w:rPr>
          <w:rFonts w:cs="Tahoma"/>
        </w:rPr>
        <w:t>LAs may face significant costs to source alternatives).</w:t>
      </w:r>
    </w:p>
    <w:p w14:paraId="311FA09C" w14:textId="697D3CD4" w:rsidR="00F17816" w:rsidRDefault="00605B3A" w:rsidP="00E32A77">
      <w:pPr>
        <w:rPr>
          <w:rFonts w:cs="Tahoma"/>
        </w:rPr>
      </w:pPr>
      <w:r w:rsidRPr="00F9186B">
        <w:rPr>
          <w:rFonts w:cs="Tahoma"/>
        </w:rPr>
        <w:t xml:space="preserve">Gathering this information is </w:t>
      </w:r>
      <w:r w:rsidR="00F17816">
        <w:rPr>
          <w:rFonts w:cs="Tahoma"/>
        </w:rPr>
        <w:t>critical to</w:t>
      </w:r>
      <w:r w:rsidRPr="00F9186B">
        <w:rPr>
          <w:rFonts w:cs="Tahoma"/>
        </w:rPr>
        <w:t xml:space="preserve"> low-carbon decisions</w:t>
      </w:r>
      <w:r w:rsidR="00F17816">
        <w:rPr>
          <w:rFonts w:cs="Tahoma"/>
        </w:rPr>
        <w:t xml:space="preserve"> and developing the case for upfront investment in decarbonisation for long-term savings in carbon and cost</w:t>
      </w:r>
      <w:r w:rsidRPr="00F9186B">
        <w:rPr>
          <w:rFonts w:cs="Tahoma"/>
        </w:rPr>
        <w:t xml:space="preserve">. </w:t>
      </w:r>
    </w:p>
    <w:p w14:paraId="37415CD0" w14:textId="2928A0EC" w:rsidR="00064693" w:rsidRPr="00064693" w:rsidRDefault="00BF15C5" w:rsidP="00064693">
      <w:pPr>
        <w:pStyle w:val="Heading2"/>
        <w:numPr>
          <w:ilvl w:val="1"/>
          <w:numId w:val="17"/>
        </w:numPr>
      </w:pPr>
      <w:bookmarkStart w:id="16" w:name="_Toc172714074"/>
      <w:r>
        <w:t>Procurement</w:t>
      </w:r>
      <w:bookmarkEnd w:id="16"/>
      <w:r w:rsidR="00064693" w:rsidRPr="00064693">
        <w:rPr>
          <w:rFonts w:eastAsiaTheme="minorHAnsi" w:cs="Tahoma"/>
        </w:rPr>
        <w:t> </w:t>
      </w:r>
    </w:p>
    <w:p w14:paraId="6192700D" w14:textId="77777777" w:rsidR="00064693" w:rsidRPr="00064693" w:rsidRDefault="00064693" w:rsidP="00064693">
      <w:pPr>
        <w:spacing w:after="0" w:line="240" w:lineRule="auto"/>
        <w:rPr>
          <w:rFonts w:cs="Tahoma"/>
        </w:rPr>
      </w:pPr>
      <w:r w:rsidRPr="00064693">
        <w:rPr>
          <w:rFonts w:cs="Tahoma"/>
        </w:rPr>
        <w:t>When local authorities gather and present data for individual/isolated low-carbon innovation trials, information related to the procurement process should be documented. This should include:</w:t>
      </w:r>
    </w:p>
    <w:p w14:paraId="49E1906B" w14:textId="2A7D0A71" w:rsidR="00064693" w:rsidRPr="00064693" w:rsidRDefault="00064693" w:rsidP="00064693">
      <w:pPr>
        <w:spacing w:after="0" w:line="240" w:lineRule="auto"/>
        <w:rPr>
          <w:rFonts w:cs="Tahoma"/>
        </w:rPr>
      </w:pPr>
    </w:p>
    <w:p w14:paraId="6D6E2FB6" w14:textId="77777777" w:rsidR="00064693" w:rsidRPr="00064693" w:rsidRDefault="00064693" w:rsidP="00064693">
      <w:pPr>
        <w:numPr>
          <w:ilvl w:val="0"/>
          <w:numId w:val="36"/>
        </w:numPr>
        <w:spacing w:after="0" w:line="240" w:lineRule="auto"/>
        <w:textAlignment w:val="center"/>
        <w:rPr>
          <w:rFonts w:cs="Tahoma"/>
        </w:rPr>
      </w:pPr>
      <w:r w:rsidRPr="00064693">
        <w:rPr>
          <w:rFonts w:cs="Tahoma"/>
          <w:b/>
          <w:bCs/>
        </w:rPr>
        <w:t>How the material was procured</w:t>
      </w:r>
      <w:r w:rsidRPr="00064693">
        <w:rPr>
          <w:rFonts w:cs="Tahoma"/>
        </w:rPr>
        <w:t xml:space="preserve"> (e.g. Whether through a term maintenance contractor, the LCRIG Innovation Procurement System, etc.).</w:t>
      </w:r>
    </w:p>
    <w:p w14:paraId="372946F7" w14:textId="77777777" w:rsidR="00064693" w:rsidRPr="00064693" w:rsidRDefault="00064693" w:rsidP="00064693">
      <w:pPr>
        <w:numPr>
          <w:ilvl w:val="0"/>
          <w:numId w:val="36"/>
        </w:numPr>
        <w:spacing w:after="0" w:line="240" w:lineRule="auto"/>
        <w:textAlignment w:val="center"/>
        <w:rPr>
          <w:rFonts w:cs="Tahoma"/>
        </w:rPr>
      </w:pPr>
      <w:r w:rsidRPr="00064693">
        <w:rPr>
          <w:rFonts w:cs="Tahoma"/>
          <w:b/>
          <w:bCs/>
        </w:rPr>
        <w:t>Any difficulty/blockers</w:t>
      </w:r>
      <w:r w:rsidRPr="00064693">
        <w:rPr>
          <w:rFonts w:cs="Tahoma"/>
        </w:rPr>
        <w:t xml:space="preserve"> with procuring this innovation.</w:t>
      </w:r>
    </w:p>
    <w:p w14:paraId="4594304C" w14:textId="77777777" w:rsidR="00064693" w:rsidRPr="00064693" w:rsidRDefault="00064693" w:rsidP="00064693">
      <w:pPr>
        <w:numPr>
          <w:ilvl w:val="0"/>
          <w:numId w:val="36"/>
        </w:numPr>
        <w:spacing w:after="0" w:line="240" w:lineRule="auto"/>
        <w:textAlignment w:val="center"/>
        <w:rPr>
          <w:rFonts w:cs="Tahoma"/>
        </w:rPr>
      </w:pPr>
      <w:r w:rsidRPr="00064693">
        <w:rPr>
          <w:rFonts w:cs="Tahoma"/>
          <w:b/>
          <w:bCs/>
        </w:rPr>
        <w:t>Level of ease</w:t>
      </w:r>
      <w:r w:rsidRPr="00064693">
        <w:rPr>
          <w:rFonts w:cs="Tahoma"/>
        </w:rPr>
        <w:t xml:space="preserve"> for procurement of this innovation (1-10).</w:t>
      </w:r>
    </w:p>
    <w:p w14:paraId="610DA0C9" w14:textId="77777777" w:rsidR="00064693" w:rsidRPr="00064693" w:rsidRDefault="00064693" w:rsidP="00064693">
      <w:pPr>
        <w:spacing w:after="0" w:line="240" w:lineRule="auto"/>
        <w:rPr>
          <w:rFonts w:cs="Tahoma"/>
        </w:rPr>
      </w:pPr>
      <w:r w:rsidRPr="00064693">
        <w:rPr>
          <w:rFonts w:cs="Tahoma"/>
        </w:rPr>
        <w:t> </w:t>
      </w:r>
    </w:p>
    <w:p w14:paraId="584CA251" w14:textId="4FBB5BB6" w:rsidR="00064693" w:rsidRPr="00120950" w:rsidRDefault="00064693" w:rsidP="00120950">
      <w:pPr>
        <w:spacing w:after="0" w:line="240" w:lineRule="auto"/>
        <w:rPr>
          <w:rFonts w:cs="Tahoma"/>
        </w:rPr>
      </w:pPr>
      <w:r w:rsidRPr="00064693">
        <w:rPr>
          <w:rFonts w:cs="Tahoma"/>
        </w:rPr>
        <w:t xml:space="preserve">Gathering this information and providing an 'ease score' would provide valuable information to LA's seeking to potentially procure/trial this innovation themselves. </w:t>
      </w:r>
    </w:p>
    <w:p w14:paraId="075FEDB9" w14:textId="77777777" w:rsidR="00E32A77" w:rsidRPr="00605B3A" w:rsidRDefault="00E32A77" w:rsidP="00220D62">
      <w:pPr>
        <w:rPr>
          <w:rFonts w:cs="Tahoma"/>
        </w:rPr>
      </w:pPr>
    </w:p>
    <w:p w14:paraId="004B4CD5" w14:textId="1C48B825" w:rsidR="001D6186" w:rsidRDefault="001D6186" w:rsidP="00220D62">
      <w:pPr>
        <w:pStyle w:val="Heading2"/>
        <w:numPr>
          <w:ilvl w:val="1"/>
          <w:numId w:val="17"/>
        </w:numPr>
      </w:pPr>
      <w:bookmarkStart w:id="17" w:name="_Toc172714075"/>
      <w:r>
        <w:t>Other</w:t>
      </w:r>
      <w:bookmarkEnd w:id="17"/>
    </w:p>
    <w:p w14:paraId="654C9684" w14:textId="04938F46" w:rsidR="00605B3A" w:rsidRPr="00F9186B" w:rsidRDefault="00605B3A" w:rsidP="00605B3A">
      <w:pPr>
        <w:rPr>
          <w:rFonts w:cs="Tahoma"/>
        </w:rPr>
      </w:pPr>
      <w:r w:rsidRPr="00F9186B">
        <w:rPr>
          <w:rFonts w:cs="Tahoma"/>
        </w:rPr>
        <w:t xml:space="preserve">There is other data that, whilst hard to categorise, is important to gather. The miscellaneous data </w:t>
      </w:r>
      <w:r w:rsidR="00D06C1D">
        <w:rPr>
          <w:rFonts w:cs="Tahoma"/>
        </w:rPr>
        <w:t>that may be considered for collection includes:</w:t>
      </w:r>
    </w:p>
    <w:p w14:paraId="46374123" w14:textId="2BEC2661" w:rsidR="00605B3A" w:rsidRPr="00F9186B" w:rsidRDefault="00605B3A" w:rsidP="00605B3A">
      <w:pPr>
        <w:pStyle w:val="ListParagraph"/>
        <w:numPr>
          <w:ilvl w:val="0"/>
          <w:numId w:val="12"/>
        </w:numPr>
        <w:rPr>
          <w:rFonts w:cs="Tahoma"/>
        </w:rPr>
      </w:pPr>
      <w:r w:rsidRPr="00220D62">
        <w:rPr>
          <w:rFonts w:cs="Tahoma"/>
          <w:b/>
          <w:bCs/>
        </w:rPr>
        <w:lastRenderedPageBreak/>
        <w:t>Additional environmental factors</w:t>
      </w:r>
      <w:r w:rsidRPr="00F9186B">
        <w:rPr>
          <w:rFonts w:cs="Tahoma"/>
        </w:rPr>
        <w:t xml:space="preserve"> impacted</w:t>
      </w:r>
      <w:r w:rsidR="00D06C1D">
        <w:rPr>
          <w:rFonts w:cs="Tahoma"/>
        </w:rPr>
        <w:t>, such as impacts on vegetation, biodiversity, water pollution or other ecological ceilings.</w:t>
      </w:r>
    </w:p>
    <w:p w14:paraId="50CAA6DE" w14:textId="1D8928B0" w:rsidR="00605B3A" w:rsidRPr="00F9186B" w:rsidRDefault="00605B3A" w:rsidP="00605B3A">
      <w:pPr>
        <w:pStyle w:val="ListParagraph"/>
        <w:numPr>
          <w:ilvl w:val="0"/>
          <w:numId w:val="12"/>
        </w:numPr>
        <w:rPr>
          <w:rFonts w:cs="Tahoma"/>
        </w:rPr>
      </w:pPr>
      <w:r w:rsidRPr="00220D62">
        <w:rPr>
          <w:rFonts w:cs="Tahoma"/>
          <w:b/>
          <w:bCs/>
        </w:rPr>
        <w:t>Any recorded impacts on the local community</w:t>
      </w:r>
      <w:r w:rsidR="00D06C1D">
        <w:rPr>
          <w:rFonts w:cs="Tahoma"/>
        </w:rPr>
        <w:t>, such as increased disruption to increased traffic management requirements.</w:t>
      </w:r>
    </w:p>
    <w:p w14:paraId="0970739C" w14:textId="31EAAC6C" w:rsidR="00605B3A" w:rsidRPr="00F9186B" w:rsidRDefault="00605B3A" w:rsidP="00605B3A">
      <w:pPr>
        <w:pStyle w:val="ListParagraph"/>
        <w:numPr>
          <w:ilvl w:val="0"/>
          <w:numId w:val="12"/>
        </w:numPr>
        <w:rPr>
          <w:rFonts w:cs="Tahoma"/>
        </w:rPr>
      </w:pPr>
      <w:r w:rsidRPr="00220D62">
        <w:rPr>
          <w:rFonts w:cs="Tahoma"/>
          <w:b/>
          <w:bCs/>
        </w:rPr>
        <w:t>Health and safety implications</w:t>
      </w:r>
      <w:r w:rsidR="00D06C1D">
        <w:rPr>
          <w:rFonts w:cs="Tahoma"/>
        </w:rPr>
        <w:t>, such as reduced risk of injury to operational teams due to reduced material temperatures.</w:t>
      </w:r>
    </w:p>
    <w:p w14:paraId="4A8A5DDC" w14:textId="246411A2" w:rsidR="00CB7FDA" w:rsidRDefault="00CB7FDA" w:rsidP="00CB7FDA">
      <w:pPr>
        <w:rPr>
          <w:rFonts w:cs="Tahoma"/>
        </w:rPr>
      </w:pPr>
    </w:p>
    <w:p w14:paraId="16E2E715" w14:textId="77777777" w:rsidR="00F17816" w:rsidRPr="00CB7FDA" w:rsidRDefault="00F17816" w:rsidP="00220D62">
      <w:pPr>
        <w:rPr>
          <w:rFonts w:cs="Tahoma"/>
        </w:rPr>
      </w:pPr>
    </w:p>
    <w:p w14:paraId="111FCED6" w14:textId="77777777" w:rsidR="001656A0" w:rsidRDefault="001656A0" w:rsidP="00BF15C5">
      <w:pPr>
        <w:pStyle w:val="Heading1"/>
        <w:numPr>
          <w:ilvl w:val="0"/>
          <w:numId w:val="17"/>
        </w:numPr>
        <w:sectPr w:rsidR="001656A0" w:rsidSect="00220D62">
          <w:headerReference w:type="default" r:id="rId20"/>
          <w:footerReference w:type="default" r:id="rId21"/>
          <w:pgSz w:w="11906" w:h="16838"/>
          <w:pgMar w:top="1440" w:right="1440" w:bottom="1440" w:left="1440" w:header="708" w:footer="708" w:gutter="0"/>
          <w:cols w:space="708"/>
          <w:titlePg/>
          <w:docGrid w:linePitch="360"/>
        </w:sectPr>
      </w:pPr>
      <w:bookmarkStart w:id="18" w:name="_Toc172714076"/>
    </w:p>
    <w:p w14:paraId="74E04514" w14:textId="50033A4F" w:rsidR="00B570CB" w:rsidRDefault="00AD0DAA" w:rsidP="00BF15C5">
      <w:pPr>
        <w:pStyle w:val="Heading1"/>
        <w:numPr>
          <w:ilvl w:val="0"/>
          <w:numId w:val="17"/>
        </w:numPr>
      </w:pPr>
      <w:r>
        <w:t>Trial Checklist</w:t>
      </w:r>
      <w:bookmarkEnd w:id="18"/>
    </w:p>
    <w:p w14:paraId="390864C3" w14:textId="77777777" w:rsidR="00605B3A" w:rsidRPr="00F9186B" w:rsidRDefault="00605B3A" w:rsidP="00605B3A">
      <w:pPr>
        <w:rPr>
          <w:rFonts w:cs="Tahoma"/>
          <w:sz w:val="24"/>
          <w:szCs w:val="24"/>
          <w:u w:val="single"/>
        </w:rPr>
      </w:pPr>
    </w:p>
    <w:p w14:paraId="120E6AF4" w14:textId="77777777" w:rsidR="00605B3A" w:rsidRPr="0045173F" w:rsidRDefault="00605B3A" w:rsidP="00605B3A">
      <w:pPr>
        <w:rPr>
          <w:rFonts w:cs="Tahoma"/>
          <w:sz w:val="20"/>
          <w:szCs w:val="20"/>
          <w:u w:val="single"/>
        </w:rPr>
      </w:pPr>
      <w:r w:rsidRPr="0045173F">
        <w:rPr>
          <w:rFonts w:cs="Tahoma"/>
          <w:sz w:val="20"/>
          <w:szCs w:val="20"/>
          <w:u w:val="single"/>
        </w:rPr>
        <w:t>Contextual data</w:t>
      </w:r>
    </w:p>
    <w:p w14:paraId="4E29CB83" w14:textId="7D32625D" w:rsidR="00605B3A" w:rsidRPr="0045173F" w:rsidRDefault="00605B3A" w:rsidP="0045173F">
      <w:pPr>
        <w:tabs>
          <w:tab w:val="left" w:pos="1377"/>
          <w:tab w:val="left" w:pos="5400"/>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Site locations</w:t>
      </w:r>
      <w:r w:rsidR="0045173F">
        <w:rPr>
          <w:rFonts w:cs="Tahoma"/>
          <w:color w:val="2C3345"/>
          <w:sz w:val="16"/>
          <w:szCs w:val="16"/>
          <w:shd w:val="clear" w:color="auto" w:fill="E5EAF4"/>
        </w:rPr>
        <w:tab/>
      </w:r>
    </w:p>
    <w:p w14:paraId="34713543" w14:textId="77777777" w:rsidR="00605B3A" w:rsidRPr="0045173F" w:rsidRDefault="00605B3A" w:rsidP="00605B3A">
      <w:pPr>
        <w:tabs>
          <w:tab w:val="left" w:pos="1377"/>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Site selection criteria</w:t>
      </w:r>
    </w:p>
    <w:p w14:paraId="7615088E" w14:textId="77777777" w:rsidR="00605B3A" w:rsidRPr="0045173F" w:rsidRDefault="00605B3A" w:rsidP="00605B3A">
      <w:pPr>
        <w:tabs>
          <w:tab w:val="left" w:pos="1377"/>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Digital copy of Trial Data collection form (Contextual Section)</w:t>
      </w:r>
    </w:p>
    <w:p w14:paraId="1FF618CA" w14:textId="77777777" w:rsidR="00605B3A" w:rsidRPr="0045173F" w:rsidRDefault="00605B3A" w:rsidP="00605B3A">
      <w:pPr>
        <w:tabs>
          <w:tab w:val="left" w:pos="1377"/>
        </w:tabs>
        <w:rPr>
          <w:rFonts w:cs="Tahoma"/>
          <w:color w:val="2C3345"/>
          <w:sz w:val="16"/>
          <w:szCs w:val="16"/>
          <w:shd w:val="clear" w:color="auto" w:fill="E5EAF4"/>
        </w:rPr>
      </w:pPr>
    </w:p>
    <w:p w14:paraId="3F21B1C2" w14:textId="77777777" w:rsidR="00605B3A" w:rsidRPr="0045173F" w:rsidRDefault="00605B3A" w:rsidP="00605B3A">
      <w:pPr>
        <w:tabs>
          <w:tab w:val="left" w:pos="1377"/>
        </w:tabs>
        <w:rPr>
          <w:rFonts w:cs="Tahoma"/>
          <w:sz w:val="20"/>
          <w:u w:val="single"/>
        </w:rPr>
      </w:pPr>
      <w:r w:rsidRPr="0045173F">
        <w:rPr>
          <w:rFonts w:cs="Tahoma"/>
          <w:sz w:val="20"/>
          <w:u w:val="single"/>
        </w:rPr>
        <w:t>Carbon data</w:t>
      </w:r>
    </w:p>
    <w:p w14:paraId="0AAD380C" w14:textId="77777777" w:rsidR="00605B3A" w:rsidRPr="0045173F" w:rsidRDefault="00605B3A" w:rsidP="00605B3A">
      <w:pPr>
        <w:tabs>
          <w:tab w:val="left" w:pos="1478"/>
          <w:tab w:val="left" w:pos="2529"/>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Suitable baseline material and/or method</w:t>
      </w:r>
    </w:p>
    <w:p w14:paraId="324BCC4C"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 comprehensive carbon statement or EPD from supplier if necessary</w:t>
      </w:r>
    </w:p>
    <w:p w14:paraId="20E95255"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Evaluating selected material/process son a whole life basis</w:t>
      </w:r>
    </w:p>
    <w:p w14:paraId="32084EBC" w14:textId="77777777" w:rsidR="00605B3A" w:rsidRPr="0045173F" w:rsidRDefault="00605B3A" w:rsidP="00605B3A">
      <w:pPr>
        <w:tabs>
          <w:tab w:val="left" w:pos="1478"/>
        </w:tabs>
        <w:rPr>
          <w:rFonts w:cs="Tahoma"/>
          <w:color w:val="2C3345"/>
          <w:sz w:val="16"/>
          <w:szCs w:val="16"/>
          <w:shd w:val="clear" w:color="auto" w:fill="E5EAF4"/>
        </w:rPr>
      </w:pPr>
    </w:p>
    <w:p w14:paraId="03C1638F" w14:textId="77777777" w:rsidR="00605B3A" w:rsidRPr="0045173F" w:rsidRDefault="00605B3A" w:rsidP="00605B3A">
      <w:pPr>
        <w:tabs>
          <w:tab w:val="left" w:pos="1478"/>
        </w:tabs>
        <w:rPr>
          <w:rFonts w:cs="Tahoma"/>
          <w:sz w:val="20"/>
          <w:u w:val="single"/>
        </w:rPr>
      </w:pPr>
      <w:r w:rsidRPr="0045173F">
        <w:rPr>
          <w:rFonts w:cs="Tahoma"/>
          <w:sz w:val="20"/>
          <w:u w:val="single"/>
        </w:rPr>
        <w:t>Operational data</w:t>
      </w:r>
    </w:p>
    <w:p w14:paraId="2D150F96"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All materials and vehicles present at trials.</w:t>
      </w:r>
    </w:p>
    <w:p w14:paraId="1C03AE88"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Digital data collection form (Operational Section)</w:t>
      </w:r>
    </w:p>
    <w:p w14:paraId="544B645B"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Accurate timings for all processes/trials</w:t>
      </w:r>
    </w:p>
    <w:p w14:paraId="6B55E5CD"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Vehicle/transport to site usage</w:t>
      </w:r>
    </w:p>
    <w:p w14:paraId="595DD525" w14:textId="77777777" w:rsidR="00605B3A" w:rsidRPr="0045173F" w:rsidRDefault="00605B3A" w:rsidP="00605B3A">
      <w:pPr>
        <w:tabs>
          <w:tab w:val="left" w:pos="1478"/>
        </w:tabs>
        <w:rPr>
          <w:rFonts w:cs="Tahoma"/>
          <w:color w:val="2C3345"/>
          <w:sz w:val="16"/>
          <w:szCs w:val="16"/>
          <w:shd w:val="clear" w:color="auto" w:fill="E5EAF4"/>
        </w:rPr>
      </w:pPr>
    </w:p>
    <w:p w14:paraId="7FC6C707" w14:textId="77777777" w:rsidR="00605B3A" w:rsidRPr="0045173F" w:rsidRDefault="00605B3A" w:rsidP="00605B3A">
      <w:pPr>
        <w:tabs>
          <w:tab w:val="left" w:pos="1478"/>
        </w:tabs>
        <w:rPr>
          <w:rFonts w:cs="Tahoma"/>
          <w:sz w:val="20"/>
          <w:u w:val="single"/>
        </w:rPr>
      </w:pPr>
      <w:r w:rsidRPr="0045173F">
        <w:rPr>
          <w:rFonts w:cs="Tahoma"/>
          <w:sz w:val="20"/>
          <w:u w:val="single"/>
        </w:rPr>
        <w:t>Monitoring and evaluation data</w:t>
      </w:r>
    </w:p>
    <w:p w14:paraId="07CE488A"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The material is being independently evaluated by academics/LA’s.</w:t>
      </w:r>
    </w:p>
    <w:p w14:paraId="0FC18651"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 monitoring programme specific to the material based on best practice.</w:t>
      </w:r>
    </w:p>
    <w:p w14:paraId="0E4A7D0A" w14:textId="77777777" w:rsidR="00605B3A" w:rsidRPr="0045173F" w:rsidRDefault="00605B3A" w:rsidP="00605B3A">
      <w:pPr>
        <w:tabs>
          <w:tab w:val="left" w:pos="1478"/>
        </w:tabs>
        <w:rPr>
          <w:rFonts w:cs="Tahoma"/>
          <w:color w:val="2C3345"/>
          <w:sz w:val="16"/>
          <w:szCs w:val="16"/>
          <w:shd w:val="clear" w:color="auto" w:fill="E5EAF4"/>
        </w:rPr>
      </w:pPr>
    </w:p>
    <w:p w14:paraId="5AAB912B" w14:textId="77777777" w:rsidR="00605B3A" w:rsidRPr="0045173F" w:rsidRDefault="00605B3A" w:rsidP="00605B3A">
      <w:pPr>
        <w:tabs>
          <w:tab w:val="left" w:pos="1478"/>
        </w:tabs>
        <w:rPr>
          <w:rFonts w:cs="Tahoma"/>
          <w:sz w:val="20"/>
          <w:u w:val="single"/>
        </w:rPr>
      </w:pPr>
      <w:r w:rsidRPr="0045173F">
        <w:rPr>
          <w:rFonts w:cs="Tahoma"/>
          <w:sz w:val="20"/>
          <w:u w:val="single"/>
        </w:rPr>
        <w:t>Cost</w:t>
      </w:r>
    </w:p>
    <w:p w14:paraId="02ED02BB"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Cost of product and delivery for BAU</w:t>
      </w:r>
    </w:p>
    <w:p w14:paraId="598E66D2"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Whole lifecycle cost calculation</w:t>
      </w:r>
    </w:p>
    <w:p w14:paraId="470B6A8C"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Maintenance/ownership costs</w:t>
      </w:r>
    </w:p>
    <w:p w14:paraId="45085AE2" w14:textId="77777777" w:rsidR="00605B3A" w:rsidRPr="0045173F" w:rsidRDefault="00605B3A" w:rsidP="00605B3A">
      <w:pPr>
        <w:tabs>
          <w:tab w:val="left" w:pos="1478"/>
        </w:tabs>
        <w:rPr>
          <w:rFonts w:cs="Tahoma"/>
          <w:color w:val="2C3345"/>
          <w:sz w:val="16"/>
          <w:szCs w:val="16"/>
          <w:shd w:val="clear" w:color="auto" w:fill="E5EAF4"/>
        </w:rPr>
      </w:pPr>
    </w:p>
    <w:p w14:paraId="6C936CDC" w14:textId="77777777" w:rsidR="00605B3A" w:rsidRPr="0045173F" w:rsidRDefault="00605B3A" w:rsidP="00605B3A">
      <w:pPr>
        <w:tabs>
          <w:tab w:val="left" w:pos="1478"/>
        </w:tabs>
        <w:rPr>
          <w:rFonts w:cs="Tahoma"/>
          <w:sz w:val="20"/>
          <w:u w:val="single"/>
        </w:rPr>
      </w:pPr>
      <w:r w:rsidRPr="0045173F">
        <w:rPr>
          <w:rFonts w:cs="Tahoma"/>
          <w:sz w:val="20"/>
          <w:u w:val="single"/>
        </w:rPr>
        <w:t>Data validation</w:t>
      </w:r>
    </w:p>
    <w:p w14:paraId="6EC42F2D" w14:textId="77777777" w:rsidR="00605B3A" w:rsidRPr="0045173F" w:rsidRDefault="00605B3A" w:rsidP="00605B3A">
      <w:pPr>
        <w:tabs>
          <w:tab w:val="left" w:pos="1478"/>
        </w:tabs>
        <w:rPr>
          <w:rFonts w:cs="Tahoma"/>
          <w:sz w:val="20"/>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Aim/hypothesis and core research questions</w:t>
      </w:r>
    </w:p>
    <w:p w14:paraId="7752C9E7" w14:textId="77777777" w:rsidR="00605B3A" w:rsidRPr="0045173F" w:rsidRDefault="00605B3A" w:rsidP="00605B3A">
      <w:pPr>
        <w:tabs>
          <w:tab w:val="left" w:pos="1478"/>
        </w:tabs>
        <w:rPr>
          <w:rFonts w:cs="Tahoma"/>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Minimum of 3 trial sites</w:t>
      </w:r>
    </w:p>
    <w:p w14:paraId="3E18AD29"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Evidence of approvals and certifications</w:t>
      </w:r>
    </w:p>
    <w:p w14:paraId="53B7DCAE" w14:textId="77777777" w:rsidR="00605B3A" w:rsidRPr="0045173F" w:rsidRDefault="00605B3A" w:rsidP="00605B3A">
      <w:pPr>
        <w:tabs>
          <w:tab w:val="left" w:pos="1478"/>
        </w:tabs>
        <w:rPr>
          <w:rFonts w:cs="Tahoma"/>
          <w:color w:val="2C3345"/>
          <w:sz w:val="16"/>
          <w:szCs w:val="16"/>
          <w:shd w:val="clear" w:color="auto" w:fill="E5EAF4"/>
        </w:rPr>
      </w:pPr>
    </w:p>
    <w:p w14:paraId="4F99D06F" w14:textId="77777777" w:rsidR="00605B3A" w:rsidRPr="0045173F" w:rsidRDefault="00605B3A" w:rsidP="00605B3A">
      <w:pPr>
        <w:tabs>
          <w:tab w:val="left" w:pos="1478"/>
        </w:tabs>
        <w:rPr>
          <w:rFonts w:cs="Tahoma"/>
          <w:u w:val="single"/>
        </w:rPr>
      </w:pPr>
      <w:r w:rsidRPr="0045173F">
        <w:rPr>
          <w:rFonts w:cs="Tahoma"/>
          <w:sz w:val="20"/>
          <w:u w:val="single"/>
        </w:rPr>
        <w:t>Documentation</w:t>
      </w:r>
    </w:p>
    <w:p w14:paraId="5ADE0844" w14:textId="77777777" w:rsidR="00605B3A" w:rsidRPr="0045173F" w:rsidRDefault="00605B3A" w:rsidP="00605B3A">
      <w:pPr>
        <w:tabs>
          <w:tab w:val="left" w:pos="1478"/>
        </w:tabs>
        <w:rPr>
          <w:rFonts w:cs="Tahoma"/>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Before and after photo of the defect</w:t>
      </w:r>
    </w:p>
    <w:p w14:paraId="12EFFFA8" w14:textId="77777777" w:rsidR="00605B3A" w:rsidRPr="0045173F" w:rsidRDefault="00605B3A" w:rsidP="00605B3A">
      <w:pPr>
        <w:tabs>
          <w:tab w:val="left" w:pos="1478"/>
        </w:tabs>
        <w:rPr>
          <w:rFonts w:cs="Tahoma"/>
          <w:color w:val="2C3345"/>
          <w:sz w:val="16"/>
          <w:szCs w:val="16"/>
          <w:shd w:val="clear" w:color="auto" w:fill="E5EAF4"/>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Videography of the process</w:t>
      </w:r>
    </w:p>
    <w:p w14:paraId="1C2F998A" w14:textId="77777777" w:rsidR="00605B3A" w:rsidRPr="0045173F" w:rsidRDefault="00605B3A" w:rsidP="00605B3A">
      <w:pPr>
        <w:tabs>
          <w:tab w:val="left" w:pos="1478"/>
        </w:tabs>
        <w:rPr>
          <w:rFonts w:cs="Tahoma"/>
          <w:color w:val="2C3345"/>
          <w:sz w:val="16"/>
          <w:szCs w:val="16"/>
          <w:shd w:val="clear" w:color="auto" w:fill="E5EAF4"/>
        </w:rPr>
      </w:pPr>
    </w:p>
    <w:p w14:paraId="6921FDE0" w14:textId="77777777" w:rsidR="00605B3A" w:rsidRPr="0045173F" w:rsidRDefault="00605B3A" w:rsidP="00605B3A">
      <w:pPr>
        <w:tabs>
          <w:tab w:val="left" w:pos="1478"/>
        </w:tabs>
        <w:rPr>
          <w:rFonts w:cs="Tahoma"/>
          <w:sz w:val="20"/>
          <w:u w:val="single"/>
        </w:rPr>
      </w:pPr>
      <w:r w:rsidRPr="0045173F">
        <w:rPr>
          <w:rFonts w:cs="Tahoma"/>
          <w:sz w:val="20"/>
          <w:u w:val="single"/>
        </w:rPr>
        <w:t>Other</w:t>
      </w:r>
    </w:p>
    <w:p w14:paraId="581563CC" w14:textId="77777777" w:rsidR="00605B3A" w:rsidRPr="0045173F" w:rsidRDefault="00605B3A" w:rsidP="00605B3A">
      <w:pPr>
        <w:tabs>
          <w:tab w:val="left" w:pos="1478"/>
        </w:tabs>
        <w:rPr>
          <w:rFonts w:cs="Tahoma"/>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Additional environmental impacts</w:t>
      </w:r>
    </w:p>
    <w:p w14:paraId="47A278C1" w14:textId="77777777" w:rsidR="00605B3A" w:rsidRPr="0045173F" w:rsidRDefault="00605B3A" w:rsidP="00605B3A">
      <w:pPr>
        <w:tabs>
          <w:tab w:val="left" w:pos="1478"/>
        </w:tabs>
        <w:rPr>
          <w:rFonts w:cs="Tahoma"/>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Any recorded impacts on the local community</w:t>
      </w:r>
    </w:p>
    <w:p w14:paraId="3EFF5051" w14:textId="77777777" w:rsidR="00605B3A" w:rsidRPr="0045173F" w:rsidRDefault="00605B3A" w:rsidP="00605B3A">
      <w:pPr>
        <w:tabs>
          <w:tab w:val="left" w:pos="1478"/>
        </w:tabs>
        <w:rPr>
          <w:rFonts w:cs="Tahoma"/>
          <w:u w:val="single"/>
        </w:r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Health and safety implications</w:t>
      </w:r>
    </w:p>
    <w:p w14:paraId="0C4EA27D" w14:textId="7FC08023" w:rsidR="001656A0" w:rsidRDefault="00605B3A" w:rsidP="001656A0">
      <w:pPr>
        <w:tabs>
          <w:tab w:val="left" w:pos="1478"/>
        </w:tabs>
        <w:rPr>
          <w:rFonts w:cs="Tahoma"/>
          <w:u w:val="single"/>
        </w:rPr>
        <w:sectPr w:rsidR="001656A0" w:rsidSect="001656A0">
          <w:type w:val="continuous"/>
          <w:pgSz w:w="11906" w:h="16838"/>
          <w:pgMar w:top="1440" w:right="1440" w:bottom="1440" w:left="1440" w:header="708" w:footer="708" w:gutter="0"/>
          <w:cols w:num="2" w:space="708"/>
          <w:titlePg/>
          <w:docGrid w:linePitch="360"/>
        </w:sectPr>
      </w:pPr>
      <w:r w:rsidRPr="0045173F">
        <w:rPr>
          <w:rFonts w:ascii="Segoe UI Symbol" w:eastAsia="MS Gothic" w:hAnsi="Segoe UI Symbol" w:cs="Segoe UI Symbol"/>
          <w:u w:val="single"/>
        </w:rPr>
        <w:t>☐</w:t>
      </w:r>
      <w:r w:rsidRPr="0045173F">
        <w:rPr>
          <w:rFonts w:cs="Tahoma"/>
          <w:u w:val="single"/>
        </w:rPr>
        <w:tab/>
      </w:r>
      <w:r w:rsidRPr="0045173F">
        <w:rPr>
          <w:rFonts w:cs="Tahoma"/>
          <w:color w:val="2C3345"/>
          <w:sz w:val="16"/>
          <w:szCs w:val="16"/>
          <w:shd w:val="clear" w:color="auto" w:fill="E5EAF4"/>
        </w:rPr>
        <w:t>A comparable and transparent design methodology</w:t>
      </w:r>
    </w:p>
    <w:p w14:paraId="7DA9FEDD" w14:textId="77777777" w:rsidR="00B570CB" w:rsidRPr="00F9186B" w:rsidRDefault="00B570CB" w:rsidP="00BB48CC">
      <w:pPr>
        <w:rPr>
          <w:rFonts w:cs="Tahoma"/>
          <w:sz w:val="24"/>
          <w:szCs w:val="24"/>
          <w:u w:val="single"/>
        </w:rPr>
      </w:pPr>
    </w:p>
    <w:p w14:paraId="5FD41D95" w14:textId="62B40A4A" w:rsidR="00B570CB" w:rsidRPr="00054160" w:rsidRDefault="00003117" w:rsidP="00BB48CC">
      <w:pPr>
        <w:rPr>
          <w:rFonts w:cs="Tahoma"/>
          <w:color w:val="3B3838" w:themeColor="background2" w:themeShade="40"/>
        </w:rPr>
      </w:pPr>
      <w:r w:rsidRPr="00054160">
        <w:rPr>
          <w:rFonts w:cs="Tahoma"/>
          <w:color w:val="3B3838" w:themeColor="background2" w:themeShade="40"/>
        </w:rPr>
        <w:t>To submit yo</w:t>
      </w:r>
      <w:r w:rsidR="00054160" w:rsidRPr="00054160">
        <w:rPr>
          <w:rFonts w:cs="Tahoma"/>
          <w:color w:val="3B3838" w:themeColor="background2" w:themeShade="40"/>
        </w:rPr>
        <w:t>ur low-carbon solution for consideration within our materials testing programme, or to get in touch with our team to discuss the Centre</w:t>
      </w:r>
      <w:r w:rsidR="006B5B10">
        <w:rPr>
          <w:rFonts w:cs="Tahoma"/>
          <w:color w:val="3B3838" w:themeColor="background2" w:themeShade="40"/>
        </w:rPr>
        <w:t xml:space="preserve">, follow the link shown: </w:t>
      </w:r>
      <w:hyperlink r:id="rId22" w:history="1">
        <w:r w:rsidR="006B5B10" w:rsidRPr="006B5B10">
          <w:rPr>
            <w:rStyle w:val="Hyperlink"/>
            <w:rFonts w:cs="Tahoma"/>
            <w:color w:val="31ABFF" w:themeColor="accent5" w:themeTint="99"/>
          </w:rPr>
          <w:t>https://decarbonisingroads.co.uk/</w:t>
        </w:r>
      </w:hyperlink>
    </w:p>
    <w:p w14:paraId="41FF255B" w14:textId="05C5EE82" w:rsidR="001D06D6" w:rsidRPr="00F9186B" w:rsidRDefault="0068743A" w:rsidP="00605B3A">
      <w:pPr>
        <w:rPr>
          <w:rFonts w:cs="Tahoma"/>
          <w:sz w:val="24"/>
          <w:szCs w:val="24"/>
          <w:u w:val="single"/>
        </w:rPr>
      </w:pPr>
      <w:r w:rsidRPr="009C0789">
        <w:rPr>
          <w:rFonts w:cs="Tahoma"/>
          <w:color w:val="3B3838" w:themeColor="background2" w:themeShade="40"/>
        </w:rPr>
        <w:t xml:space="preserve">For more information on </w:t>
      </w:r>
      <w:r w:rsidR="009C0789" w:rsidRPr="009C0789">
        <w:rPr>
          <w:rFonts w:cs="Tahoma"/>
          <w:color w:val="3B3838" w:themeColor="background2" w:themeShade="40"/>
        </w:rPr>
        <w:t>‘</w:t>
      </w:r>
      <w:r w:rsidRPr="009C0789">
        <w:rPr>
          <w:rFonts w:cs="Tahoma"/>
          <w:color w:val="3B3838" w:themeColor="background2" w:themeShade="40"/>
        </w:rPr>
        <w:t>Live Labs 2</w:t>
      </w:r>
      <w:r w:rsidR="009C0789" w:rsidRPr="009C0789">
        <w:rPr>
          <w:rFonts w:cs="Tahoma"/>
          <w:color w:val="3B3838" w:themeColor="background2" w:themeShade="40"/>
        </w:rPr>
        <w:t>: Decarbonising Local Road in the UK’, follow the link shown:</w:t>
      </w:r>
      <w:r w:rsidR="009C0789" w:rsidRPr="009C0789">
        <w:rPr>
          <w:rFonts w:cs="Tahoma"/>
          <w:sz w:val="24"/>
          <w:szCs w:val="24"/>
        </w:rPr>
        <w:t xml:space="preserve"> </w:t>
      </w:r>
      <w:hyperlink r:id="rId23" w:history="1">
        <w:r w:rsidR="009C0789" w:rsidRPr="009C0789">
          <w:rPr>
            <w:rStyle w:val="Hyperlink"/>
            <w:color w:val="48A0FA" w:themeColor="hyperlink" w:themeTint="99"/>
          </w:rPr>
          <w:t>https://www.adeptnet.org.uk/livelabs2</w:t>
        </w:r>
      </w:hyperlink>
    </w:p>
    <w:sectPr w:rsidR="001D06D6" w:rsidRPr="00F9186B" w:rsidSect="001656A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32265" w14:textId="77777777" w:rsidR="001048B3" w:rsidRDefault="001048B3" w:rsidP="00EB0026">
      <w:pPr>
        <w:spacing w:after="0" w:line="240" w:lineRule="auto"/>
      </w:pPr>
      <w:r>
        <w:separator/>
      </w:r>
    </w:p>
  </w:endnote>
  <w:endnote w:type="continuationSeparator" w:id="0">
    <w:p w14:paraId="2078DF0A" w14:textId="77777777" w:rsidR="001048B3" w:rsidRDefault="001048B3" w:rsidP="00EB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AC27" w14:textId="21B44826" w:rsidR="001F399F" w:rsidRDefault="001F399F">
    <w:pPr>
      <w:pStyle w:val="Footer"/>
    </w:pPr>
    <w:r>
      <w:rPr>
        <w:noProof/>
      </w:rPr>
      <w:drawing>
        <wp:anchor distT="0" distB="0" distL="114300" distR="114300" simplePos="0" relativeHeight="251660288" behindDoc="1" locked="0" layoutInCell="1" allowOverlap="1" wp14:anchorId="163FD47C" wp14:editId="08AE4B98">
          <wp:simplePos x="0" y="0"/>
          <wp:positionH relativeFrom="rightMargin">
            <wp:align>left</wp:align>
          </wp:positionH>
          <wp:positionV relativeFrom="paragraph">
            <wp:posOffset>-310958</wp:posOffset>
          </wp:positionV>
          <wp:extent cx="839470" cy="839470"/>
          <wp:effectExtent l="0" t="0" r="0" b="0"/>
          <wp:wrapTight wrapText="bothSides">
            <wp:wrapPolygon edited="0">
              <wp:start x="0" y="0"/>
              <wp:lineTo x="0" y="21077"/>
              <wp:lineTo x="21077" y="21077"/>
              <wp:lineTo x="21077" y="0"/>
              <wp:lineTo x="0" y="0"/>
            </wp:wrapPolygon>
          </wp:wrapTight>
          <wp:docPr id="1041289340" name="Picture 1041289340" descr="The Ten Minute Gold Standard | Monetary M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n Minute Gold Standard | Monetary Met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B2E3" w14:textId="77777777" w:rsidR="001048B3" w:rsidRDefault="001048B3" w:rsidP="00EB0026">
      <w:pPr>
        <w:spacing w:after="0" w:line="240" w:lineRule="auto"/>
      </w:pPr>
      <w:r>
        <w:separator/>
      </w:r>
    </w:p>
  </w:footnote>
  <w:footnote w:type="continuationSeparator" w:id="0">
    <w:p w14:paraId="00AAB742" w14:textId="77777777" w:rsidR="001048B3" w:rsidRDefault="001048B3" w:rsidP="00EB0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22B8" w14:textId="328E11BD" w:rsidR="00EB0026" w:rsidRDefault="00F9186B">
    <w:pPr>
      <w:pStyle w:val="Header"/>
    </w:pPr>
    <w:r>
      <w:rPr>
        <w:noProof/>
      </w:rPr>
      <w:drawing>
        <wp:anchor distT="0" distB="0" distL="114300" distR="114300" simplePos="0" relativeHeight="251662336" behindDoc="0" locked="0" layoutInCell="1" allowOverlap="1" wp14:anchorId="5ACD989D" wp14:editId="320E9ECF">
          <wp:simplePos x="0" y="0"/>
          <wp:positionH relativeFrom="margin">
            <wp:posOffset>-404037</wp:posOffset>
          </wp:positionH>
          <wp:positionV relativeFrom="paragraph">
            <wp:posOffset>-378755</wp:posOffset>
          </wp:positionV>
          <wp:extent cx="1446028" cy="448225"/>
          <wp:effectExtent l="0" t="0" r="1905" b="9525"/>
          <wp:wrapNone/>
          <wp:docPr id="18036952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4764" name="Picture 1264544764"/>
                  <pic:cNvPicPr/>
                </pic:nvPicPr>
                <pic:blipFill>
                  <a:blip r:embed="rId1">
                    <a:extLst>
                      <a:ext uri="{28A0092B-C50C-407E-A947-70E740481C1C}">
                        <a14:useLocalDpi xmlns:a14="http://schemas.microsoft.com/office/drawing/2010/main" val="0"/>
                      </a:ext>
                    </a:extLst>
                  </a:blip>
                  <a:stretch>
                    <a:fillRect/>
                  </a:stretch>
                </pic:blipFill>
                <pic:spPr>
                  <a:xfrm>
                    <a:off x="0" y="0"/>
                    <a:ext cx="1446028" cy="448225"/>
                  </a:xfrm>
                  <a:prstGeom prst="rect">
                    <a:avLst/>
                  </a:prstGeom>
                </pic:spPr>
              </pic:pic>
            </a:graphicData>
          </a:graphic>
          <wp14:sizeRelH relativeFrom="margin">
            <wp14:pctWidth>0</wp14:pctWidth>
          </wp14:sizeRelH>
          <wp14:sizeRelV relativeFrom="margin">
            <wp14:pctHeight>0</wp14:pctHeight>
          </wp14:sizeRelV>
        </wp:anchor>
      </w:drawing>
    </w:r>
    <w:r w:rsidR="00570452">
      <w:rPr>
        <w:noProof/>
      </w:rPr>
      <mc:AlternateContent>
        <mc:Choice Requires="wps">
          <w:drawing>
            <wp:anchor distT="0" distB="0" distL="114300" distR="114300" simplePos="0" relativeHeight="251661312" behindDoc="0" locked="0" layoutInCell="1" allowOverlap="1" wp14:anchorId="60D002DD" wp14:editId="531EAD68">
              <wp:simplePos x="0" y="0"/>
              <wp:positionH relativeFrom="page">
                <wp:align>right</wp:align>
              </wp:positionH>
              <wp:positionV relativeFrom="paragraph">
                <wp:posOffset>-449580</wp:posOffset>
              </wp:positionV>
              <wp:extent cx="7747000" cy="616585"/>
              <wp:effectExtent l="0" t="0" r="0" b="0"/>
              <wp:wrapNone/>
              <wp:docPr id="15882366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0" cy="616585"/>
                      </a:xfrm>
                      <a:prstGeom prst="rect">
                        <a:avLst/>
                      </a:prstGeom>
                      <a:gradFill>
                        <a:gsLst>
                          <a:gs pos="0">
                            <a:schemeClr val="accent1">
                              <a:lumMod val="5000"/>
                              <a:lumOff val="95000"/>
                              <a:alpha val="0"/>
                            </a:schemeClr>
                          </a:gs>
                          <a:gs pos="39000">
                            <a:schemeClr val="accent1">
                              <a:lumMod val="60000"/>
                              <a:lumOff val="40000"/>
                            </a:schemeClr>
                          </a:gs>
                          <a:gs pos="71000">
                            <a:schemeClr val="accent1"/>
                          </a:gs>
                          <a:gs pos="100000">
                            <a:schemeClr val="accent1"/>
                          </a:gs>
                        </a:gsLst>
                        <a:lin ang="108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650F3" id="Rectangle 1" o:spid="_x0000_s1026" style="position:absolute;margin-left:558.8pt;margin-top:-35.4pt;width:610pt;height:48.5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" fillcolor="#f5f8f9 [180]" stroked="f" strokeweight="1pt">
              <v:fill color2="#496d7e [3204]" o:opacity2="0" angle="270" colors="0 #f5f8f9;25559f #89abbb;46531f #496d7e;1 #496d7e" focus="100%" type="gradient">
                <o:fill v:ext="view" type="gradientUnscaled"/>
              </v:fill>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05C4"/>
    <w:multiLevelType w:val="multilevel"/>
    <w:tmpl w:val="DDB4D7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D3514"/>
    <w:multiLevelType w:val="hybridMultilevel"/>
    <w:tmpl w:val="9DFEB0AE"/>
    <w:lvl w:ilvl="0" w:tplc="DA6CF06A">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2" w15:restartNumberingAfterBreak="0">
    <w:nsid w:val="04A9670F"/>
    <w:multiLevelType w:val="multilevel"/>
    <w:tmpl w:val="E30E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1694E"/>
    <w:multiLevelType w:val="hybridMultilevel"/>
    <w:tmpl w:val="26969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17304"/>
    <w:multiLevelType w:val="hybridMultilevel"/>
    <w:tmpl w:val="FFB67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122AA"/>
    <w:multiLevelType w:val="hybridMultilevel"/>
    <w:tmpl w:val="396A0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45C04"/>
    <w:multiLevelType w:val="hybridMultilevel"/>
    <w:tmpl w:val="B4D27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70A48"/>
    <w:multiLevelType w:val="multilevel"/>
    <w:tmpl w:val="8CEA612A"/>
    <w:lvl w:ilvl="0">
      <w:start w:val="1"/>
      <w:numFmt w:val="decimal"/>
      <w:lvlText w:val="%1."/>
      <w:lvlJc w:val="left"/>
      <w:pPr>
        <w:ind w:left="360"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15:restartNumberingAfterBreak="0">
    <w:nsid w:val="28102D41"/>
    <w:multiLevelType w:val="hybridMultilevel"/>
    <w:tmpl w:val="AAD4F2C4"/>
    <w:lvl w:ilvl="0" w:tplc="1E98FA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406F5"/>
    <w:multiLevelType w:val="hybridMultilevel"/>
    <w:tmpl w:val="115EA038"/>
    <w:lvl w:ilvl="0" w:tplc="E5988620">
      <w:start w:val="1"/>
      <w:numFmt w:val="bullet"/>
      <w:lvlText w:val=""/>
      <w:lvlJc w:val="left"/>
      <w:pPr>
        <w:ind w:left="720" w:hanging="360"/>
      </w:pPr>
      <w:rPr>
        <w:rFonts w:ascii="Symbol" w:hAnsi="Symbol" w:hint="default"/>
        <w:spacing w:val="-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C3A9C"/>
    <w:multiLevelType w:val="hybridMultilevel"/>
    <w:tmpl w:val="CDE8BF04"/>
    <w:lvl w:ilvl="0" w:tplc="DA6CF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AF194C"/>
    <w:multiLevelType w:val="hybridMultilevel"/>
    <w:tmpl w:val="3B92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573EE"/>
    <w:multiLevelType w:val="multilevel"/>
    <w:tmpl w:val="8CEA612A"/>
    <w:lvl w:ilvl="0">
      <w:start w:val="1"/>
      <w:numFmt w:val="decimal"/>
      <w:lvlText w:val="%1."/>
      <w:lvlJc w:val="left"/>
      <w:pPr>
        <w:ind w:left="360"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3" w15:restartNumberingAfterBreak="0">
    <w:nsid w:val="3E4A58CE"/>
    <w:multiLevelType w:val="hybridMultilevel"/>
    <w:tmpl w:val="20385768"/>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4" w15:restartNumberingAfterBreak="0">
    <w:nsid w:val="3F137AAE"/>
    <w:multiLevelType w:val="hybridMultilevel"/>
    <w:tmpl w:val="85A44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0356DFF"/>
    <w:multiLevelType w:val="hybridMultilevel"/>
    <w:tmpl w:val="1572FDF2"/>
    <w:lvl w:ilvl="0" w:tplc="AB464838">
      <w:start w:val="1"/>
      <w:numFmt w:val="decimal"/>
      <w:lvlText w:val="%1."/>
      <w:lvlJc w:val="left"/>
      <w:pPr>
        <w:ind w:left="720" w:hanging="360"/>
      </w:pPr>
      <w:rPr>
        <w:rFonts w:hint="default"/>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F5533D"/>
    <w:multiLevelType w:val="multilevel"/>
    <w:tmpl w:val="8CEA612A"/>
    <w:lvl w:ilvl="0">
      <w:start w:val="1"/>
      <w:numFmt w:val="decimal"/>
      <w:lvlText w:val="%1."/>
      <w:lvlJc w:val="left"/>
      <w:pPr>
        <w:ind w:left="360"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48007A76"/>
    <w:multiLevelType w:val="hybridMultilevel"/>
    <w:tmpl w:val="9E56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63582"/>
    <w:multiLevelType w:val="hybridMultilevel"/>
    <w:tmpl w:val="B1CE993E"/>
    <w:lvl w:ilvl="0" w:tplc="DA6CF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8D319D"/>
    <w:multiLevelType w:val="hybridMultilevel"/>
    <w:tmpl w:val="3634D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02880"/>
    <w:multiLevelType w:val="hybridMultilevel"/>
    <w:tmpl w:val="AE0EC93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656D50"/>
    <w:multiLevelType w:val="hybridMultilevel"/>
    <w:tmpl w:val="E1ECD410"/>
    <w:lvl w:ilvl="0" w:tplc="E5988620">
      <w:start w:val="1"/>
      <w:numFmt w:val="bullet"/>
      <w:lvlText w:val=""/>
      <w:lvlJc w:val="left"/>
      <w:pPr>
        <w:ind w:left="805" w:hanging="360"/>
      </w:pPr>
      <w:rPr>
        <w:rFonts w:ascii="Symbol" w:hAnsi="Symbol" w:hint="default"/>
        <w:spacing w:val="-4"/>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2" w15:restartNumberingAfterBreak="0">
    <w:nsid w:val="4DA3201C"/>
    <w:multiLevelType w:val="hybridMultilevel"/>
    <w:tmpl w:val="22EAE60A"/>
    <w:lvl w:ilvl="0" w:tplc="E5988620">
      <w:start w:val="1"/>
      <w:numFmt w:val="bullet"/>
      <w:lvlText w:val=""/>
      <w:lvlJc w:val="left"/>
      <w:pPr>
        <w:ind w:left="1440" w:hanging="360"/>
      </w:pPr>
      <w:rPr>
        <w:rFonts w:ascii="Symbol" w:hAnsi="Symbol" w:hint="default"/>
        <w:spacing w:val="-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DEA4E9C"/>
    <w:multiLevelType w:val="hybridMultilevel"/>
    <w:tmpl w:val="3320B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756506"/>
    <w:multiLevelType w:val="hybridMultilevel"/>
    <w:tmpl w:val="CC4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E17E51"/>
    <w:multiLevelType w:val="hybridMultilevel"/>
    <w:tmpl w:val="4CEEB72A"/>
    <w:lvl w:ilvl="0" w:tplc="DA6CF06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CE48E2"/>
    <w:multiLevelType w:val="multilevel"/>
    <w:tmpl w:val="8CEA612A"/>
    <w:lvl w:ilvl="0">
      <w:start w:val="1"/>
      <w:numFmt w:val="decimal"/>
      <w:lvlText w:val="%1."/>
      <w:lvlJc w:val="left"/>
      <w:pPr>
        <w:ind w:left="360" w:firstLine="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7" w15:restartNumberingAfterBreak="0">
    <w:nsid w:val="62D544B3"/>
    <w:multiLevelType w:val="hybridMultilevel"/>
    <w:tmpl w:val="A8681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55E017A"/>
    <w:multiLevelType w:val="hybridMultilevel"/>
    <w:tmpl w:val="9A3C9892"/>
    <w:lvl w:ilvl="0" w:tplc="DA6CF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0F13A4"/>
    <w:multiLevelType w:val="hybridMultilevel"/>
    <w:tmpl w:val="52BE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20BF8"/>
    <w:multiLevelType w:val="hybridMultilevel"/>
    <w:tmpl w:val="CC324052"/>
    <w:lvl w:ilvl="0" w:tplc="1E98FA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325EC8"/>
    <w:multiLevelType w:val="hybridMultilevel"/>
    <w:tmpl w:val="F7D072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40118CB"/>
    <w:multiLevelType w:val="hybridMultilevel"/>
    <w:tmpl w:val="BF7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0F035F"/>
    <w:multiLevelType w:val="hybridMultilevel"/>
    <w:tmpl w:val="F92E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825048"/>
    <w:multiLevelType w:val="hybridMultilevel"/>
    <w:tmpl w:val="5A4CACA6"/>
    <w:lvl w:ilvl="0" w:tplc="E5988620">
      <w:start w:val="1"/>
      <w:numFmt w:val="bullet"/>
      <w:lvlText w:val=""/>
      <w:lvlJc w:val="left"/>
      <w:pPr>
        <w:ind w:left="720" w:hanging="360"/>
      </w:pPr>
      <w:rPr>
        <w:rFonts w:ascii="Symbol" w:hAnsi="Symbol" w:hint="default"/>
        <w:spacing w:val="-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211A3"/>
    <w:multiLevelType w:val="hybridMultilevel"/>
    <w:tmpl w:val="332A39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6360505">
    <w:abstractNumId w:val="31"/>
  </w:num>
  <w:num w:numId="2" w16cid:durableId="285703362">
    <w:abstractNumId w:val="27"/>
  </w:num>
  <w:num w:numId="3" w16cid:durableId="1187864692">
    <w:abstractNumId w:val="5"/>
  </w:num>
  <w:num w:numId="4" w16cid:durableId="433281525">
    <w:abstractNumId w:val="24"/>
  </w:num>
  <w:num w:numId="5" w16cid:durableId="1424260593">
    <w:abstractNumId w:val="17"/>
  </w:num>
  <w:num w:numId="6" w16cid:durableId="1312753736">
    <w:abstractNumId w:val="29"/>
  </w:num>
  <w:num w:numId="7" w16cid:durableId="55932220">
    <w:abstractNumId w:val="14"/>
  </w:num>
  <w:num w:numId="8" w16cid:durableId="124198684">
    <w:abstractNumId w:val="11"/>
  </w:num>
  <w:num w:numId="9" w16cid:durableId="412700018">
    <w:abstractNumId w:val="23"/>
  </w:num>
  <w:num w:numId="10" w16cid:durableId="1576888991">
    <w:abstractNumId w:val="6"/>
  </w:num>
  <w:num w:numId="11" w16cid:durableId="1847136199">
    <w:abstractNumId w:val="33"/>
  </w:num>
  <w:num w:numId="12" w16cid:durableId="1804540966">
    <w:abstractNumId w:val="3"/>
  </w:num>
  <w:num w:numId="13" w16cid:durableId="896012240">
    <w:abstractNumId w:val="19"/>
  </w:num>
  <w:num w:numId="14" w16cid:durableId="477570859">
    <w:abstractNumId w:val="0"/>
  </w:num>
  <w:num w:numId="15" w16cid:durableId="2002855039">
    <w:abstractNumId w:val="15"/>
  </w:num>
  <w:num w:numId="16" w16cid:durableId="1218320535">
    <w:abstractNumId w:val="30"/>
  </w:num>
  <w:num w:numId="17" w16cid:durableId="565799519">
    <w:abstractNumId w:val="16"/>
  </w:num>
  <w:num w:numId="18" w16cid:durableId="1090158421">
    <w:abstractNumId w:val="8"/>
  </w:num>
  <w:num w:numId="19" w16cid:durableId="1141382865">
    <w:abstractNumId w:val="4"/>
  </w:num>
  <w:num w:numId="20" w16cid:durableId="185870894">
    <w:abstractNumId w:val="1"/>
  </w:num>
  <w:num w:numId="21" w16cid:durableId="2011449730">
    <w:abstractNumId w:val="13"/>
  </w:num>
  <w:num w:numId="22" w16cid:durableId="1836453948">
    <w:abstractNumId w:val="32"/>
  </w:num>
  <w:num w:numId="23" w16cid:durableId="56827344">
    <w:abstractNumId w:val="34"/>
  </w:num>
  <w:num w:numId="24" w16cid:durableId="805313255">
    <w:abstractNumId w:val="9"/>
  </w:num>
  <w:num w:numId="25" w16cid:durableId="1227105340">
    <w:abstractNumId w:val="21"/>
  </w:num>
  <w:num w:numId="26" w16cid:durableId="1227958898">
    <w:abstractNumId w:val="35"/>
  </w:num>
  <w:num w:numId="27" w16cid:durableId="1562591207">
    <w:abstractNumId w:val="22"/>
  </w:num>
  <w:num w:numId="28" w16cid:durableId="1241210751">
    <w:abstractNumId w:val="28"/>
  </w:num>
  <w:num w:numId="29" w16cid:durableId="644435475">
    <w:abstractNumId w:val="7"/>
  </w:num>
  <w:num w:numId="30" w16cid:durableId="1145780558">
    <w:abstractNumId w:val="12"/>
  </w:num>
  <w:num w:numId="31" w16cid:durableId="272595508">
    <w:abstractNumId w:val="10"/>
  </w:num>
  <w:num w:numId="32" w16cid:durableId="1410887279">
    <w:abstractNumId w:val="18"/>
  </w:num>
  <w:num w:numId="33" w16cid:durableId="2079596878">
    <w:abstractNumId w:val="20"/>
  </w:num>
  <w:num w:numId="34" w16cid:durableId="735277114">
    <w:abstractNumId w:val="25"/>
  </w:num>
  <w:num w:numId="35" w16cid:durableId="955022124">
    <w:abstractNumId w:val="26"/>
  </w:num>
  <w:num w:numId="36" w16cid:durableId="802039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CC"/>
    <w:rsid w:val="00003117"/>
    <w:rsid w:val="0000357D"/>
    <w:rsid w:val="00004D0D"/>
    <w:rsid w:val="00006178"/>
    <w:rsid w:val="0001093D"/>
    <w:rsid w:val="00015740"/>
    <w:rsid w:val="0001666B"/>
    <w:rsid w:val="000177DD"/>
    <w:rsid w:val="00026868"/>
    <w:rsid w:val="00041173"/>
    <w:rsid w:val="00054160"/>
    <w:rsid w:val="0005746F"/>
    <w:rsid w:val="00061DF2"/>
    <w:rsid w:val="00064693"/>
    <w:rsid w:val="00072271"/>
    <w:rsid w:val="00076745"/>
    <w:rsid w:val="00081727"/>
    <w:rsid w:val="00095044"/>
    <w:rsid w:val="000A64A5"/>
    <w:rsid w:val="000A6B11"/>
    <w:rsid w:val="000E73A3"/>
    <w:rsid w:val="000F09DC"/>
    <w:rsid w:val="001020DA"/>
    <w:rsid w:val="001048B3"/>
    <w:rsid w:val="00120950"/>
    <w:rsid w:val="00124E8A"/>
    <w:rsid w:val="001341D7"/>
    <w:rsid w:val="00134C54"/>
    <w:rsid w:val="001562C8"/>
    <w:rsid w:val="001646AB"/>
    <w:rsid w:val="001656A0"/>
    <w:rsid w:val="0018384E"/>
    <w:rsid w:val="00194E5F"/>
    <w:rsid w:val="0019660A"/>
    <w:rsid w:val="001A4712"/>
    <w:rsid w:val="001C12E0"/>
    <w:rsid w:val="001C7F77"/>
    <w:rsid w:val="001D06D6"/>
    <w:rsid w:val="001D23FF"/>
    <w:rsid w:val="001D6186"/>
    <w:rsid w:val="001F399F"/>
    <w:rsid w:val="00206F34"/>
    <w:rsid w:val="00220D62"/>
    <w:rsid w:val="00225752"/>
    <w:rsid w:val="002352ED"/>
    <w:rsid w:val="00240CCB"/>
    <w:rsid w:val="002415E9"/>
    <w:rsid w:val="0024323E"/>
    <w:rsid w:val="00250600"/>
    <w:rsid w:val="00260298"/>
    <w:rsid w:val="0026549B"/>
    <w:rsid w:val="002664C1"/>
    <w:rsid w:val="00282875"/>
    <w:rsid w:val="00283CB6"/>
    <w:rsid w:val="002A2030"/>
    <w:rsid w:val="002B0289"/>
    <w:rsid w:val="002B68B0"/>
    <w:rsid w:val="002C207C"/>
    <w:rsid w:val="002D6604"/>
    <w:rsid w:val="002E11EB"/>
    <w:rsid w:val="002E3635"/>
    <w:rsid w:val="002E5410"/>
    <w:rsid w:val="002F307A"/>
    <w:rsid w:val="002F45A6"/>
    <w:rsid w:val="00304C3A"/>
    <w:rsid w:val="00310640"/>
    <w:rsid w:val="00314697"/>
    <w:rsid w:val="00327F5E"/>
    <w:rsid w:val="00337AEA"/>
    <w:rsid w:val="00343BAD"/>
    <w:rsid w:val="003441E7"/>
    <w:rsid w:val="00352D0E"/>
    <w:rsid w:val="00361B89"/>
    <w:rsid w:val="00371253"/>
    <w:rsid w:val="0037230C"/>
    <w:rsid w:val="00384019"/>
    <w:rsid w:val="00386B09"/>
    <w:rsid w:val="003A5CF6"/>
    <w:rsid w:val="003B4442"/>
    <w:rsid w:val="003B5648"/>
    <w:rsid w:val="003C43A7"/>
    <w:rsid w:val="003C72EA"/>
    <w:rsid w:val="003E4D86"/>
    <w:rsid w:val="003F10E9"/>
    <w:rsid w:val="003F5CC0"/>
    <w:rsid w:val="003F7333"/>
    <w:rsid w:val="004008D9"/>
    <w:rsid w:val="00402C25"/>
    <w:rsid w:val="004234F4"/>
    <w:rsid w:val="00430F46"/>
    <w:rsid w:val="0043101F"/>
    <w:rsid w:val="0043245F"/>
    <w:rsid w:val="0045173F"/>
    <w:rsid w:val="00457AA3"/>
    <w:rsid w:val="004660B2"/>
    <w:rsid w:val="004705A3"/>
    <w:rsid w:val="00472CD3"/>
    <w:rsid w:val="00475E75"/>
    <w:rsid w:val="004760B1"/>
    <w:rsid w:val="00482EB5"/>
    <w:rsid w:val="00483028"/>
    <w:rsid w:val="00486015"/>
    <w:rsid w:val="00491375"/>
    <w:rsid w:val="0049249E"/>
    <w:rsid w:val="00494F62"/>
    <w:rsid w:val="00496A2F"/>
    <w:rsid w:val="004A5A29"/>
    <w:rsid w:val="004D100C"/>
    <w:rsid w:val="004D1BE6"/>
    <w:rsid w:val="004D1FB2"/>
    <w:rsid w:val="004D2A79"/>
    <w:rsid w:val="004D53BF"/>
    <w:rsid w:val="004E1543"/>
    <w:rsid w:val="004E2EB5"/>
    <w:rsid w:val="004F00C6"/>
    <w:rsid w:val="005003A7"/>
    <w:rsid w:val="00520ACE"/>
    <w:rsid w:val="00527D33"/>
    <w:rsid w:val="00532178"/>
    <w:rsid w:val="005347C5"/>
    <w:rsid w:val="00537139"/>
    <w:rsid w:val="00537762"/>
    <w:rsid w:val="00544B24"/>
    <w:rsid w:val="0055023A"/>
    <w:rsid w:val="00551D49"/>
    <w:rsid w:val="00556C50"/>
    <w:rsid w:val="00562858"/>
    <w:rsid w:val="00570452"/>
    <w:rsid w:val="0058013A"/>
    <w:rsid w:val="0059292E"/>
    <w:rsid w:val="00592C36"/>
    <w:rsid w:val="0059541B"/>
    <w:rsid w:val="005A2735"/>
    <w:rsid w:val="005B4575"/>
    <w:rsid w:val="005B5556"/>
    <w:rsid w:val="005B6AF1"/>
    <w:rsid w:val="005C1936"/>
    <w:rsid w:val="005C5D14"/>
    <w:rsid w:val="005D0B26"/>
    <w:rsid w:val="005D3EE6"/>
    <w:rsid w:val="005D44DE"/>
    <w:rsid w:val="005D6AF6"/>
    <w:rsid w:val="005F2CD1"/>
    <w:rsid w:val="00602159"/>
    <w:rsid w:val="00605B3A"/>
    <w:rsid w:val="0061459B"/>
    <w:rsid w:val="00615930"/>
    <w:rsid w:val="00617DA3"/>
    <w:rsid w:val="0062273E"/>
    <w:rsid w:val="00625CD8"/>
    <w:rsid w:val="006323FC"/>
    <w:rsid w:val="006365A7"/>
    <w:rsid w:val="0066559E"/>
    <w:rsid w:val="00670099"/>
    <w:rsid w:val="00674CBF"/>
    <w:rsid w:val="006765E4"/>
    <w:rsid w:val="006825D4"/>
    <w:rsid w:val="006847E6"/>
    <w:rsid w:val="0068743A"/>
    <w:rsid w:val="00691743"/>
    <w:rsid w:val="00691A3F"/>
    <w:rsid w:val="006A727C"/>
    <w:rsid w:val="006B4BCD"/>
    <w:rsid w:val="006B5B10"/>
    <w:rsid w:val="006C1FAA"/>
    <w:rsid w:val="006D0BE8"/>
    <w:rsid w:val="006E1090"/>
    <w:rsid w:val="006E7702"/>
    <w:rsid w:val="00706F62"/>
    <w:rsid w:val="00737D81"/>
    <w:rsid w:val="00740747"/>
    <w:rsid w:val="00750290"/>
    <w:rsid w:val="007560B6"/>
    <w:rsid w:val="0075725F"/>
    <w:rsid w:val="00763497"/>
    <w:rsid w:val="007732D8"/>
    <w:rsid w:val="007810C1"/>
    <w:rsid w:val="007A6467"/>
    <w:rsid w:val="007A73F9"/>
    <w:rsid w:val="007B333D"/>
    <w:rsid w:val="007C0987"/>
    <w:rsid w:val="007D35C6"/>
    <w:rsid w:val="007D7ED2"/>
    <w:rsid w:val="00802A8D"/>
    <w:rsid w:val="0080714E"/>
    <w:rsid w:val="0082125E"/>
    <w:rsid w:val="008251AA"/>
    <w:rsid w:val="008271E8"/>
    <w:rsid w:val="00827820"/>
    <w:rsid w:val="008553B7"/>
    <w:rsid w:val="00865CB3"/>
    <w:rsid w:val="00874FA8"/>
    <w:rsid w:val="00876163"/>
    <w:rsid w:val="00877082"/>
    <w:rsid w:val="00886163"/>
    <w:rsid w:val="008A3C95"/>
    <w:rsid w:val="008B2CAF"/>
    <w:rsid w:val="008B456E"/>
    <w:rsid w:val="008C118D"/>
    <w:rsid w:val="008C7F12"/>
    <w:rsid w:val="008F261B"/>
    <w:rsid w:val="009133D2"/>
    <w:rsid w:val="00920B78"/>
    <w:rsid w:val="009408A3"/>
    <w:rsid w:val="009606CD"/>
    <w:rsid w:val="009653A9"/>
    <w:rsid w:val="00976C22"/>
    <w:rsid w:val="0098076B"/>
    <w:rsid w:val="0098519D"/>
    <w:rsid w:val="009927BF"/>
    <w:rsid w:val="009C00BE"/>
    <w:rsid w:val="009C0789"/>
    <w:rsid w:val="009C320D"/>
    <w:rsid w:val="009C49DA"/>
    <w:rsid w:val="009E6294"/>
    <w:rsid w:val="009F0C91"/>
    <w:rsid w:val="009F1D94"/>
    <w:rsid w:val="00A0430D"/>
    <w:rsid w:val="00A10576"/>
    <w:rsid w:val="00A106CC"/>
    <w:rsid w:val="00A15CBE"/>
    <w:rsid w:val="00A23ED5"/>
    <w:rsid w:val="00A3666C"/>
    <w:rsid w:val="00A37A55"/>
    <w:rsid w:val="00A5185D"/>
    <w:rsid w:val="00A53299"/>
    <w:rsid w:val="00A54D00"/>
    <w:rsid w:val="00A55F9A"/>
    <w:rsid w:val="00A56614"/>
    <w:rsid w:val="00A61892"/>
    <w:rsid w:val="00A64E57"/>
    <w:rsid w:val="00A64E5E"/>
    <w:rsid w:val="00A7338B"/>
    <w:rsid w:val="00A7431C"/>
    <w:rsid w:val="00AA38DD"/>
    <w:rsid w:val="00AC2FE3"/>
    <w:rsid w:val="00AD0DAA"/>
    <w:rsid w:val="00AD7066"/>
    <w:rsid w:val="00AE28D0"/>
    <w:rsid w:val="00AE603F"/>
    <w:rsid w:val="00AF096E"/>
    <w:rsid w:val="00AF3D7E"/>
    <w:rsid w:val="00AF5B70"/>
    <w:rsid w:val="00B114F8"/>
    <w:rsid w:val="00B14C3A"/>
    <w:rsid w:val="00B51B10"/>
    <w:rsid w:val="00B570CB"/>
    <w:rsid w:val="00B609DB"/>
    <w:rsid w:val="00B92277"/>
    <w:rsid w:val="00B96DE4"/>
    <w:rsid w:val="00BB0198"/>
    <w:rsid w:val="00BB48CC"/>
    <w:rsid w:val="00BC5EB8"/>
    <w:rsid w:val="00BE5EDB"/>
    <w:rsid w:val="00BF15C5"/>
    <w:rsid w:val="00BF5A2A"/>
    <w:rsid w:val="00C06743"/>
    <w:rsid w:val="00C13189"/>
    <w:rsid w:val="00C13504"/>
    <w:rsid w:val="00C210E2"/>
    <w:rsid w:val="00C24170"/>
    <w:rsid w:val="00C263E9"/>
    <w:rsid w:val="00C36279"/>
    <w:rsid w:val="00C455AE"/>
    <w:rsid w:val="00C6171A"/>
    <w:rsid w:val="00C67353"/>
    <w:rsid w:val="00CA4616"/>
    <w:rsid w:val="00CA74FE"/>
    <w:rsid w:val="00CB6BE9"/>
    <w:rsid w:val="00CB7FDA"/>
    <w:rsid w:val="00CC3ACB"/>
    <w:rsid w:val="00D06C1D"/>
    <w:rsid w:val="00D131B4"/>
    <w:rsid w:val="00D2109F"/>
    <w:rsid w:val="00D30884"/>
    <w:rsid w:val="00D31295"/>
    <w:rsid w:val="00D31EA5"/>
    <w:rsid w:val="00D3228F"/>
    <w:rsid w:val="00D367F5"/>
    <w:rsid w:val="00D36FAC"/>
    <w:rsid w:val="00D5392E"/>
    <w:rsid w:val="00D565A2"/>
    <w:rsid w:val="00D6407F"/>
    <w:rsid w:val="00D7187C"/>
    <w:rsid w:val="00D74400"/>
    <w:rsid w:val="00D843C8"/>
    <w:rsid w:val="00D97B1B"/>
    <w:rsid w:val="00DA6F46"/>
    <w:rsid w:val="00DC4762"/>
    <w:rsid w:val="00DC5EE0"/>
    <w:rsid w:val="00DD253B"/>
    <w:rsid w:val="00DD4B2D"/>
    <w:rsid w:val="00DF672D"/>
    <w:rsid w:val="00E00D8A"/>
    <w:rsid w:val="00E03828"/>
    <w:rsid w:val="00E13A24"/>
    <w:rsid w:val="00E30B55"/>
    <w:rsid w:val="00E32A77"/>
    <w:rsid w:val="00E4534F"/>
    <w:rsid w:val="00E46A53"/>
    <w:rsid w:val="00E54449"/>
    <w:rsid w:val="00E6262D"/>
    <w:rsid w:val="00E62C0F"/>
    <w:rsid w:val="00E71DA4"/>
    <w:rsid w:val="00E755C8"/>
    <w:rsid w:val="00E767CE"/>
    <w:rsid w:val="00E81323"/>
    <w:rsid w:val="00E8447B"/>
    <w:rsid w:val="00E90ECB"/>
    <w:rsid w:val="00E9706B"/>
    <w:rsid w:val="00EA4490"/>
    <w:rsid w:val="00EA5C12"/>
    <w:rsid w:val="00EB0026"/>
    <w:rsid w:val="00EB4DA0"/>
    <w:rsid w:val="00ED15C7"/>
    <w:rsid w:val="00EF004B"/>
    <w:rsid w:val="00EF0EA2"/>
    <w:rsid w:val="00F1436C"/>
    <w:rsid w:val="00F17816"/>
    <w:rsid w:val="00F2372D"/>
    <w:rsid w:val="00F411FE"/>
    <w:rsid w:val="00F41F41"/>
    <w:rsid w:val="00F556DD"/>
    <w:rsid w:val="00F609CC"/>
    <w:rsid w:val="00F66ACE"/>
    <w:rsid w:val="00F737CE"/>
    <w:rsid w:val="00F7735D"/>
    <w:rsid w:val="00F847F9"/>
    <w:rsid w:val="00F84CC3"/>
    <w:rsid w:val="00F9186B"/>
    <w:rsid w:val="00F975A2"/>
    <w:rsid w:val="00F978EF"/>
    <w:rsid w:val="00FB62C5"/>
    <w:rsid w:val="00FC0C23"/>
    <w:rsid w:val="00FC2EF9"/>
    <w:rsid w:val="00FC74D8"/>
    <w:rsid w:val="00FD09FA"/>
    <w:rsid w:val="00FD0FF6"/>
    <w:rsid w:val="00FD3A08"/>
    <w:rsid w:val="00FE2AE0"/>
    <w:rsid w:val="00FF0487"/>
    <w:rsid w:val="00FF12A7"/>
    <w:rsid w:val="00FF3F1A"/>
    <w:rsid w:val="00FF48D7"/>
    <w:rsid w:val="10C347CA"/>
    <w:rsid w:val="1C03FCCA"/>
    <w:rsid w:val="3E7A82AC"/>
    <w:rsid w:val="453A8A41"/>
    <w:rsid w:val="6C5D10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30D85"/>
  <w15:docId w15:val="{A28F0E75-F288-47B0-BFD8-98C1D2DD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B3A"/>
    <w:rPr>
      <w:rFonts w:ascii="Tahoma" w:hAnsi="Tahoma"/>
    </w:rPr>
  </w:style>
  <w:style w:type="paragraph" w:styleId="Heading1">
    <w:name w:val="heading 1"/>
    <w:basedOn w:val="Normal"/>
    <w:next w:val="Normal"/>
    <w:link w:val="Heading1Char"/>
    <w:uiPriority w:val="9"/>
    <w:qFormat/>
    <w:rsid w:val="00A54D00"/>
    <w:pPr>
      <w:keepNext/>
      <w:keepLines/>
      <w:spacing w:before="240" w:after="0"/>
      <w:outlineLvl w:val="0"/>
    </w:pPr>
    <w:rPr>
      <w:rFonts w:eastAsiaTheme="majorEastAsia" w:cstheme="majorBidi"/>
      <w:b/>
      <w:color w:val="496D7E" w:themeColor="accent1"/>
      <w:sz w:val="32"/>
      <w:szCs w:val="32"/>
    </w:rPr>
  </w:style>
  <w:style w:type="paragraph" w:styleId="Heading2">
    <w:name w:val="heading 2"/>
    <w:basedOn w:val="Normal"/>
    <w:next w:val="Normal"/>
    <w:link w:val="Heading2Char"/>
    <w:uiPriority w:val="9"/>
    <w:unhideWhenUsed/>
    <w:qFormat/>
    <w:rsid w:val="00AD0DAA"/>
    <w:pPr>
      <w:keepNext/>
      <w:keepLines/>
      <w:spacing w:before="40" w:after="0"/>
      <w:outlineLvl w:val="1"/>
    </w:pPr>
    <w:rPr>
      <w:rFonts w:eastAsiaTheme="majorEastAsia" w:cstheme="majorBidi"/>
      <w:color w:val="88AABA" w:themeColor="accent1" w:themeTint="99"/>
      <w:sz w:val="26"/>
      <w:szCs w:val="26"/>
    </w:rPr>
  </w:style>
  <w:style w:type="paragraph" w:styleId="Heading3">
    <w:name w:val="heading 3"/>
    <w:basedOn w:val="Normal"/>
    <w:next w:val="Normal"/>
    <w:link w:val="Heading3Char"/>
    <w:uiPriority w:val="9"/>
    <w:unhideWhenUsed/>
    <w:qFormat/>
    <w:rsid w:val="001D6186"/>
    <w:pPr>
      <w:keepNext/>
      <w:keepLines/>
      <w:spacing w:before="40" w:after="0"/>
      <w:outlineLvl w:val="2"/>
    </w:pPr>
    <w:rPr>
      <w:rFonts w:eastAsiaTheme="majorEastAsia" w:cstheme="majorBidi"/>
      <w:color w:val="24363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4DE"/>
    <w:pPr>
      <w:ind w:left="720"/>
      <w:contextualSpacing/>
    </w:pPr>
  </w:style>
  <w:style w:type="paragraph" w:styleId="Header">
    <w:name w:val="header"/>
    <w:basedOn w:val="Normal"/>
    <w:link w:val="HeaderChar"/>
    <w:uiPriority w:val="99"/>
    <w:unhideWhenUsed/>
    <w:rsid w:val="00EB00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026"/>
  </w:style>
  <w:style w:type="paragraph" w:styleId="Footer">
    <w:name w:val="footer"/>
    <w:basedOn w:val="Normal"/>
    <w:link w:val="FooterChar"/>
    <w:uiPriority w:val="99"/>
    <w:unhideWhenUsed/>
    <w:rsid w:val="00EB0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026"/>
  </w:style>
  <w:style w:type="paragraph" w:styleId="Revision">
    <w:name w:val="Revision"/>
    <w:hidden/>
    <w:uiPriority w:val="99"/>
    <w:semiHidden/>
    <w:rsid w:val="00F609CC"/>
    <w:pPr>
      <w:spacing w:after="0" w:line="240" w:lineRule="auto"/>
    </w:pPr>
  </w:style>
  <w:style w:type="character" w:styleId="CommentReference">
    <w:name w:val="annotation reference"/>
    <w:basedOn w:val="DefaultParagraphFont"/>
    <w:uiPriority w:val="99"/>
    <w:semiHidden/>
    <w:unhideWhenUsed/>
    <w:rsid w:val="009E6294"/>
    <w:rPr>
      <w:sz w:val="16"/>
      <w:szCs w:val="16"/>
    </w:rPr>
  </w:style>
  <w:style w:type="paragraph" w:styleId="CommentText">
    <w:name w:val="annotation text"/>
    <w:basedOn w:val="Normal"/>
    <w:link w:val="CommentTextChar"/>
    <w:uiPriority w:val="99"/>
    <w:unhideWhenUsed/>
    <w:rsid w:val="009E6294"/>
    <w:pPr>
      <w:spacing w:line="240" w:lineRule="auto"/>
    </w:pPr>
    <w:rPr>
      <w:sz w:val="20"/>
      <w:szCs w:val="20"/>
    </w:rPr>
  </w:style>
  <w:style w:type="character" w:customStyle="1" w:styleId="CommentTextChar">
    <w:name w:val="Comment Text Char"/>
    <w:basedOn w:val="DefaultParagraphFont"/>
    <w:link w:val="CommentText"/>
    <w:uiPriority w:val="99"/>
    <w:rsid w:val="009E6294"/>
    <w:rPr>
      <w:sz w:val="20"/>
      <w:szCs w:val="20"/>
    </w:rPr>
  </w:style>
  <w:style w:type="paragraph" w:styleId="CommentSubject">
    <w:name w:val="annotation subject"/>
    <w:basedOn w:val="CommentText"/>
    <w:next w:val="CommentText"/>
    <w:link w:val="CommentSubjectChar"/>
    <w:uiPriority w:val="99"/>
    <w:semiHidden/>
    <w:unhideWhenUsed/>
    <w:rsid w:val="009E6294"/>
    <w:rPr>
      <w:b/>
      <w:bCs/>
    </w:rPr>
  </w:style>
  <w:style w:type="character" w:customStyle="1" w:styleId="CommentSubjectChar">
    <w:name w:val="Comment Subject Char"/>
    <w:basedOn w:val="CommentTextChar"/>
    <w:link w:val="CommentSubject"/>
    <w:uiPriority w:val="99"/>
    <w:semiHidden/>
    <w:rsid w:val="009E6294"/>
    <w:rPr>
      <w:b/>
      <w:bCs/>
      <w:sz w:val="20"/>
      <w:szCs w:val="20"/>
    </w:rPr>
  </w:style>
  <w:style w:type="character" w:customStyle="1" w:styleId="Heading1Char">
    <w:name w:val="Heading 1 Char"/>
    <w:basedOn w:val="DefaultParagraphFont"/>
    <w:link w:val="Heading1"/>
    <w:uiPriority w:val="9"/>
    <w:rsid w:val="00A54D00"/>
    <w:rPr>
      <w:rFonts w:ascii="Tahoma" w:eastAsiaTheme="majorEastAsia" w:hAnsi="Tahoma" w:cstheme="majorBidi"/>
      <w:b/>
      <w:color w:val="496D7E" w:themeColor="accent1"/>
      <w:sz w:val="32"/>
      <w:szCs w:val="32"/>
    </w:rPr>
  </w:style>
  <w:style w:type="character" w:customStyle="1" w:styleId="Heading2Char">
    <w:name w:val="Heading 2 Char"/>
    <w:basedOn w:val="DefaultParagraphFont"/>
    <w:link w:val="Heading2"/>
    <w:uiPriority w:val="9"/>
    <w:rsid w:val="00AD0DAA"/>
    <w:rPr>
      <w:rFonts w:ascii="Tahoma" w:eastAsiaTheme="majorEastAsia" w:hAnsi="Tahoma" w:cstheme="majorBidi"/>
      <w:color w:val="88AABA" w:themeColor="accent1" w:themeTint="99"/>
      <w:sz w:val="26"/>
      <w:szCs w:val="26"/>
    </w:rPr>
  </w:style>
  <w:style w:type="paragraph" w:styleId="Caption">
    <w:name w:val="caption"/>
    <w:basedOn w:val="Normal"/>
    <w:next w:val="Normal"/>
    <w:uiPriority w:val="35"/>
    <w:unhideWhenUsed/>
    <w:qFormat/>
    <w:rsid w:val="00CA74F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A74FE"/>
    <w:pPr>
      <w:outlineLvl w:val="9"/>
    </w:pPr>
    <w:rPr>
      <w:rFonts w:asciiTheme="majorHAnsi" w:hAnsiTheme="majorHAnsi"/>
      <w:b w:val="0"/>
      <w:color w:val="36515E" w:themeColor="accent1" w:themeShade="BF"/>
      <w:kern w:val="0"/>
      <w:lang w:eastAsia="en-GB"/>
    </w:rPr>
  </w:style>
  <w:style w:type="paragraph" w:styleId="TOC1">
    <w:name w:val="toc 1"/>
    <w:basedOn w:val="Normal"/>
    <w:next w:val="Normal"/>
    <w:autoRedefine/>
    <w:uiPriority w:val="39"/>
    <w:unhideWhenUsed/>
    <w:rsid w:val="00CA74FE"/>
    <w:pPr>
      <w:spacing w:after="100"/>
    </w:pPr>
  </w:style>
  <w:style w:type="paragraph" w:styleId="TOC2">
    <w:name w:val="toc 2"/>
    <w:basedOn w:val="Normal"/>
    <w:next w:val="Normal"/>
    <w:autoRedefine/>
    <w:uiPriority w:val="39"/>
    <w:unhideWhenUsed/>
    <w:rsid w:val="00CA74FE"/>
    <w:pPr>
      <w:spacing w:after="100"/>
      <w:ind w:left="220"/>
    </w:pPr>
  </w:style>
  <w:style w:type="character" w:styleId="Hyperlink">
    <w:name w:val="Hyperlink"/>
    <w:basedOn w:val="DefaultParagraphFont"/>
    <w:uiPriority w:val="99"/>
    <w:unhideWhenUsed/>
    <w:rsid w:val="00CA74FE"/>
    <w:rPr>
      <w:color w:val="0563C1" w:themeColor="hyperlink"/>
      <w:u w:val="single"/>
    </w:rPr>
  </w:style>
  <w:style w:type="table" w:styleId="GridTable3-Accent1">
    <w:name w:val="Grid Table 3 Accent 1"/>
    <w:basedOn w:val="TableNormal"/>
    <w:uiPriority w:val="48"/>
    <w:rsid w:val="008A3C95"/>
    <w:pPr>
      <w:spacing w:after="0" w:line="240" w:lineRule="auto"/>
    </w:pPr>
    <w:tblPr>
      <w:tblStyleRowBandSize w:val="1"/>
      <w:tblStyleColBandSize w:val="1"/>
      <w:tblBorders>
        <w:top w:val="single" w:sz="4" w:space="0" w:color="88AABA" w:themeColor="accent1" w:themeTint="99"/>
        <w:left w:val="single" w:sz="4" w:space="0" w:color="88AABA" w:themeColor="accent1" w:themeTint="99"/>
        <w:bottom w:val="single" w:sz="4" w:space="0" w:color="88AABA" w:themeColor="accent1" w:themeTint="99"/>
        <w:right w:val="single" w:sz="4" w:space="0" w:color="88AABA" w:themeColor="accent1" w:themeTint="99"/>
        <w:insideH w:val="single" w:sz="4" w:space="0" w:color="88AABA" w:themeColor="accent1" w:themeTint="99"/>
        <w:insideV w:val="single" w:sz="4" w:space="0" w:color="88AA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2E8" w:themeFill="accent1" w:themeFillTint="33"/>
      </w:tcPr>
    </w:tblStylePr>
    <w:tblStylePr w:type="band1Horz">
      <w:tblPr/>
      <w:tcPr>
        <w:shd w:val="clear" w:color="auto" w:fill="D7E2E8" w:themeFill="accent1" w:themeFillTint="33"/>
      </w:tcPr>
    </w:tblStylePr>
    <w:tblStylePr w:type="neCell">
      <w:tblPr/>
      <w:tcPr>
        <w:tcBorders>
          <w:bottom w:val="single" w:sz="4" w:space="0" w:color="88AABA" w:themeColor="accent1" w:themeTint="99"/>
        </w:tcBorders>
      </w:tcPr>
    </w:tblStylePr>
    <w:tblStylePr w:type="nwCell">
      <w:tblPr/>
      <w:tcPr>
        <w:tcBorders>
          <w:bottom w:val="single" w:sz="4" w:space="0" w:color="88AABA" w:themeColor="accent1" w:themeTint="99"/>
        </w:tcBorders>
      </w:tcPr>
    </w:tblStylePr>
    <w:tblStylePr w:type="seCell">
      <w:tblPr/>
      <w:tcPr>
        <w:tcBorders>
          <w:top w:val="single" w:sz="4" w:space="0" w:color="88AABA" w:themeColor="accent1" w:themeTint="99"/>
        </w:tcBorders>
      </w:tcPr>
    </w:tblStylePr>
    <w:tblStylePr w:type="swCell">
      <w:tblPr/>
      <w:tcPr>
        <w:tcBorders>
          <w:top w:val="single" w:sz="4" w:space="0" w:color="88AABA" w:themeColor="accent1" w:themeTint="99"/>
        </w:tcBorders>
      </w:tcPr>
    </w:tblStylePr>
  </w:style>
  <w:style w:type="table" w:styleId="GridTable5Dark-Accent1">
    <w:name w:val="Grid Table 5 Dark Accent 1"/>
    <w:basedOn w:val="TableNormal"/>
    <w:uiPriority w:val="50"/>
    <w:rsid w:val="008A3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2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6D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6D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6D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6D7E" w:themeFill="accent1"/>
      </w:tcPr>
    </w:tblStylePr>
    <w:tblStylePr w:type="band1Vert">
      <w:tblPr/>
      <w:tcPr>
        <w:shd w:val="clear" w:color="auto" w:fill="B0C6D1" w:themeFill="accent1" w:themeFillTint="66"/>
      </w:tcPr>
    </w:tblStylePr>
    <w:tblStylePr w:type="band1Horz">
      <w:tblPr/>
      <w:tcPr>
        <w:shd w:val="clear" w:color="auto" w:fill="B0C6D1" w:themeFill="accent1" w:themeFillTint="66"/>
      </w:tcPr>
    </w:tblStylePr>
  </w:style>
  <w:style w:type="character" w:customStyle="1" w:styleId="Heading3Char">
    <w:name w:val="Heading 3 Char"/>
    <w:basedOn w:val="DefaultParagraphFont"/>
    <w:link w:val="Heading3"/>
    <w:uiPriority w:val="9"/>
    <w:rsid w:val="001D6186"/>
    <w:rPr>
      <w:rFonts w:ascii="Tahoma" w:eastAsiaTheme="majorEastAsia" w:hAnsi="Tahoma" w:cstheme="majorBidi"/>
      <w:color w:val="24363E" w:themeColor="accent1" w:themeShade="7F"/>
      <w:sz w:val="24"/>
      <w:szCs w:val="24"/>
    </w:rPr>
  </w:style>
  <w:style w:type="paragraph" w:styleId="TOC3">
    <w:name w:val="toc 3"/>
    <w:basedOn w:val="Normal"/>
    <w:next w:val="Normal"/>
    <w:autoRedefine/>
    <w:uiPriority w:val="39"/>
    <w:unhideWhenUsed/>
    <w:rsid w:val="001C7F77"/>
    <w:pPr>
      <w:spacing w:after="100"/>
      <w:ind w:left="440"/>
    </w:pPr>
  </w:style>
  <w:style w:type="paragraph" w:styleId="NormalWeb">
    <w:name w:val="Normal (Web)"/>
    <w:basedOn w:val="Normal"/>
    <w:uiPriority w:val="99"/>
    <w:semiHidden/>
    <w:unhideWhenUsed/>
    <w:rsid w:val="00D3129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6B5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3291">
      <w:bodyDiv w:val="1"/>
      <w:marLeft w:val="0"/>
      <w:marRight w:val="0"/>
      <w:marTop w:val="0"/>
      <w:marBottom w:val="0"/>
      <w:divBdr>
        <w:top w:val="none" w:sz="0" w:space="0" w:color="auto"/>
        <w:left w:val="none" w:sz="0" w:space="0" w:color="auto"/>
        <w:bottom w:val="none" w:sz="0" w:space="0" w:color="auto"/>
        <w:right w:val="none" w:sz="0" w:space="0" w:color="auto"/>
      </w:divBdr>
      <w:divsChild>
        <w:div w:id="382993929">
          <w:marLeft w:val="446"/>
          <w:marRight w:val="0"/>
          <w:marTop w:val="0"/>
          <w:marBottom w:val="0"/>
          <w:divBdr>
            <w:top w:val="none" w:sz="0" w:space="0" w:color="auto"/>
            <w:left w:val="none" w:sz="0" w:space="0" w:color="auto"/>
            <w:bottom w:val="none" w:sz="0" w:space="0" w:color="auto"/>
            <w:right w:val="none" w:sz="0" w:space="0" w:color="auto"/>
          </w:divBdr>
        </w:div>
        <w:div w:id="718818281">
          <w:marLeft w:val="446"/>
          <w:marRight w:val="0"/>
          <w:marTop w:val="0"/>
          <w:marBottom w:val="0"/>
          <w:divBdr>
            <w:top w:val="none" w:sz="0" w:space="0" w:color="auto"/>
            <w:left w:val="none" w:sz="0" w:space="0" w:color="auto"/>
            <w:bottom w:val="none" w:sz="0" w:space="0" w:color="auto"/>
            <w:right w:val="none" w:sz="0" w:space="0" w:color="auto"/>
          </w:divBdr>
        </w:div>
        <w:div w:id="751050323">
          <w:marLeft w:val="446"/>
          <w:marRight w:val="0"/>
          <w:marTop w:val="0"/>
          <w:marBottom w:val="0"/>
          <w:divBdr>
            <w:top w:val="none" w:sz="0" w:space="0" w:color="auto"/>
            <w:left w:val="none" w:sz="0" w:space="0" w:color="auto"/>
            <w:bottom w:val="none" w:sz="0" w:space="0" w:color="auto"/>
            <w:right w:val="none" w:sz="0" w:space="0" w:color="auto"/>
          </w:divBdr>
        </w:div>
      </w:divsChild>
    </w:div>
    <w:div w:id="185676896">
      <w:bodyDiv w:val="1"/>
      <w:marLeft w:val="0"/>
      <w:marRight w:val="0"/>
      <w:marTop w:val="0"/>
      <w:marBottom w:val="0"/>
      <w:divBdr>
        <w:top w:val="none" w:sz="0" w:space="0" w:color="auto"/>
        <w:left w:val="none" w:sz="0" w:space="0" w:color="auto"/>
        <w:bottom w:val="none" w:sz="0" w:space="0" w:color="auto"/>
        <w:right w:val="none" w:sz="0" w:space="0" w:color="auto"/>
      </w:divBdr>
      <w:divsChild>
        <w:div w:id="816146376">
          <w:marLeft w:val="446"/>
          <w:marRight w:val="0"/>
          <w:marTop w:val="0"/>
          <w:marBottom w:val="0"/>
          <w:divBdr>
            <w:top w:val="none" w:sz="0" w:space="0" w:color="auto"/>
            <w:left w:val="none" w:sz="0" w:space="0" w:color="auto"/>
            <w:bottom w:val="none" w:sz="0" w:space="0" w:color="auto"/>
            <w:right w:val="none" w:sz="0" w:space="0" w:color="auto"/>
          </w:divBdr>
        </w:div>
        <w:div w:id="927735810">
          <w:marLeft w:val="446"/>
          <w:marRight w:val="0"/>
          <w:marTop w:val="0"/>
          <w:marBottom w:val="0"/>
          <w:divBdr>
            <w:top w:val="none" w:sz="0" w:space="0" w:color="auto"/>
            <w:left w:val="none" w:sz="0" w:space="0" w:color="auto"/>
            <w:bottom w:val="none" w:sz="0" w:space="0" w:color="auto"/>
            <w:right w:val="none" w:sz="0" w:space="0" w:color="auto"/>
          </w:divBdr>
        </w:div>
        <w:div w:id="1409614619">
          <w:marLeft w:val="446"/>
          <w:marRight w:val="0"/>
          <w:marTop w:val="0"/>
          <w:marBottom w:val="0"/>
          <w:divBdr>
            <w:top w:val="none" w:sz="0" w:space="0" w:color="auto"/>
            <w:left w:val="none" w:sz="0" w:space="0" w:color="auto"/>
            <w:bottom w:val="none" w:sz="0" w:space="0" w:color="auto"/>
            <w:right w:val="none" w:sz="0" w:space="0" w:color="auto"/>
          </w:divBdr>
        </w:div>
      </w:divsChild>
    </w:div>
    <w:div w:id="617878190">
      <w:bodyDiv w:val="1"/>
      <w:marLeft w:val="0"/>
      <w:marRight w:val="0"/>
      <w:marTop w:val="0"/>
      <w:marBottom w:val="0"/>
      <w:divBdr>
        <w:top w:val="none" w:sz="0" w:space="0" w:color="auto"/>
        <w:left w:val="none" w:sz="0" w:space="0" w:color="auto"/>
        <w:bottom w:val="none" w:sz="0" w:space="0" w:color="auto"/>
        <w:right w:val="none" w:sz="0" w:space="0" w:color="auto"/>
      </w:divBdr>
    </w:div>
    <w:div w:id="697587452">
      <w:bodyDiv w:val="1"/>
      <w:marLeft w:val="0"/>
      <w:marRight w:val="0"/>
      <w:marTop w:val="0"/>
      <w:marBottom w:val="0"/>
      <w:divBdr>
        <w:top w:val="none" w:sz="0" w:space="0" w:color="auto"/>
        <w:left w:val="none" w:sz="0" w:space="0" w:color="auto"/>
        <w:bottom w:val="none" w:sz="0" w:space="0" w:color="auto"/>
        <w:right w:val="none" w:sz="0" w:space="0" w:color="auto"/>
      </w:divBdr>
    </w:div>
    <w:div w:id="813567342">
      <w:bodyDiv w:val="1"/>
      <w:marLeft w:val="0"/>
      <w:marRight w:val="0"/>
      <w:marTop w:val="0"/>
      <w:marBottom w:val="0"/>
      <w:divBdr>
        <w:top w:val="none" w:sz="0" w:space="0" w:color="auto"/>
        <w:left w:val="none" w:sz="0" w:space="0" w:color="auto"/>
        <w:bottom w:val="none" w:sz="0" w:space="0" w:color="auto"/>
        <w:right w:val="none" w:sz="0" w:space="0" w:color="auto"/>
      </w:divBdr>
      <w:divsChild>
        <w:div w:id="545484177">
          <w:marLeft w:val="446"/>
          <w:marRight w:val="0"/>
          <w:marTop w:val="0"/>
          <w:marBottom w:val="0"/>
          <w:divBdr>
            <w:top w:val="none" w:sz="0" w:space="0" w:color="auto"/>
            <w:left w:val="none" w:sz="0" w:space="0" w:color="auto"/>
            <w:bottom w:val="none" w:sz="0" w:space="0" w:color="auto"/>
            <w:right w:val="none" w:sz="0" w:space="0" w:color="auto"/>
          </w:divBdr>
        </w:div>
        <w:div w:id="1605527982">
          <w:marLeft w:val="446"/>
          <w:marRight w:val="0"/>
          <w:marTop w:val="0"/>
          <w:marBottom w:val="0"/>
          <w:divBdr>
            <w:top w:val="none" w:sz="0" w:space="0" w:color="auto"/>
            <w:left w:val="none" w:sz="0" w:space="0" w:color="auto"/>
            <w:bottom w:val="none" w:sz="0" w:space="0" w:color="auto"/>
            <w:right w:val="none" w:sz="0" w:space="0" w:color="auto"/>
          </w:divBdr>
        </w:div>
        <w:div w:id="1842771697">
          <w:marLeft w:val="446"/>
          <w:marRight w:val="0"/>
          <w:marTop w:val="0"/>
          <w:marBottom w:val="0"/>
          <w:divBdr>
            <w:top w:val="none" w:sz="0" w:space="0" w:color="auto"/>
            <w:left w:val="none" w:sz="0" w:space="0" w:color="auto"/>
            <w:bottom w:val="none" w:sz="0" w:space="0" w:color="auto"/>
            <w:right w:val="none" w:sz="0" w:space="0" w:color="auto"/>
          </w:divBdr>
        </w:div>
      </w:divsChild>
    </w:div>
    <w:div w:id="1664426545">
      <w:bodyDiv w:val="1"/>
      <w:marLeft w:val="0"/>
      <w:marRight w:val="0"/>
      <w:marTop w:val="0"/>
      <w:marBottom w:val="0"/>
      <w:divBdr>
        <w:top w:val="none" w:sz="0" w:space="0" w:color="auto"/>
        <w:left w:val="none" w:sz="0" w:space="0" w:color="auto"/>
        <w:bottom w:val="none" w:sz="0" w:space="0" w:color="auto"/>
        <w:right w:val="none" w:sz="0" w:space="0" w:color="auto"/>
      </w:divBdr>
    </w:div>
    <w:div w:id="1683120717">
      <w:bodyDiv w:val="1"/>
      <w:marLeft w:val="0"/>
      <w:marRight w:val="0"/>
      <w:marTop w:val="0"/>
      <w:marBottom w:val="0"/>
      <w:divBdr>
        <w:top w:val="none" w:sz="0" w:space="0" w:color="auto"/>
        <w:left w:val="none" w:sz="0" w:space="0" w:color="auto"/>
        <w:bottom w:val="none" w:sz="0" w:space="0" w:color="auto"/>
        <w:right w:val="none" w:sz="0" w:space="0" w:color="auto"/>
      </w:divBdr>
    </w:div>
    <w:div w:id="1709180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deptnet.org.uk/livelabs2"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ecarbonisingroad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EDR Theme">
      <a:dk1>
        <a:sysClr val="windowText" lastClr="000000"/>
      </a:dk1>
      <a:lt1>
        <a:sysClr val="window" lastClr="FFFFFF"/>
      </a:lt1>
      <a:dk2>
        <a:srgbClr val="44546A"/>
      </a:dk2>
      <a:lt2>
        <a:srgbClr val="E7E6E6"/>
      </a:lt2>
      <a:accent1>
        <a:srgbClr val="496D7E"/>
      </a:accent1>
      <a:accent2>
        <a:srgbClr val="62B22F"/>
      </a:accent2>
      <a:accent3>
        <a:srgbClr val="A5A5A5"/>
      </a:accent3>
      <a:accent4>
        <a:srgbClr val="FFC000"/>
      </a:accent4>
      <a:accent5>
        <a:srgbClr val="0064A8"/>
      </a:accent5>
      <a:accent6>
        <a:srgbClr val="7030A0"/>
      </a:accent6>
      <a:hlink>
        <a:srgbClr val="0563C1"/>
      </a:hlink>
      <a:folHlink>
        <a:srgbClr val="62B2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7d77d6b-6cad-4d36-aead-63a505bbf9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E0CF969CC5A6489C726A9D2EA88E79" ma:contentTypeVersion="14" ma:contentTypeDescription="Create a new document." ma:contentTypeScope="" ma:versionID="a86143d88144dc7913112594ac72b451">
  <xsd:schema xmlns:xsd="http://www.w3.org/2001/XMLSchema" xmlns:xs="http://www.w3.org/2001/XMLSchema" xmlns:p="http://schemas.microsoft.com/office/2006/metadata/properties" xmlns:ns3="c7d77d6b-6cad-4d36-aead-63a505bbf9e0" xmlns:ns4="7abfd270-5e7b-42cb-9f15-508c2a6747da" targetNamespace="http://schemas.microsoft.com/office/2006/metadata/properties" ma:root="true" ma:fieldsID="ef682319d3e670961b8f99b3f163dd40" ns3:_="" ns4:_="">
    <xsd:import namespace="c7d77d6b-6cad-4d36-aead-63a505bbf9e0"/>
    <xsd:import namespace="7abfd270-5e7b-42cb-9f15-508c2a6747da"/>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77d6b-6cad-4d36-aead-63a505bbf9e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bfd270-5e7b-42cb-9f15-508c2a6747d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3751D-F8E5-42CF-AA07-98AE60A709FF}">
  <ds:schemaRefs>
    <ds:schemaRef ds:uri="http://schemas.microsoft.com/office/2006/metadata/properties"/>
    <ds:schemaRef ds:uri="http://schemas.microsoft.com/office/infopath/2007/PartnerControls"/>
    <ds:schemaRef ds:uri="c7d77d6b-6cad-4d36-aead-63a505bbf9e0"/>
  </ds:schemaRefs>
</ds:datastoreItem>
</file>

<file path=customXml/itemProps2.xml><?xml version="1.0" encoding="utf-8"?>
<ds:datastoreItem xmlns:ds="http://schemas.openxmlformats.org/officeDocument/2006/customXml" ds:itemID="{8CADFB2C-3677-4754-B165-C57CFB72C573}">
  <ds:schemaRefs>
    <ds:schemaRef ds:uri="http://schemas.microsoft.com/sharepoint/v3/contenttype/forms"/>
  </ds:schemaRefs>
</ds:datastoreItem>
</file>

<file path=customXml/itemProps3.xml><?xml version="1.0" encoding="utf-8"?>
<ds:datastoreItem xmlns:ds="http://schemas.openxmlformats.org/officeDocument/2006/customXml" ds:itemID="{0BE57F41-8AA4-4F77-A81E-F81DCD5437E6}">
  <ds:schemaRefs>
    <ds:schemaRef ds:uri="http://schemas.openxmlformats.org/officeDocument/2006/bibliography"/>
  </ds:schemaRefs>
</ds:datastoreItem>
</file>

<file path=customXml/itemProps4.xml><?xml version="1.0" encoding="utf-8"?>
<ds:datastoreItem xmlns:ds="http://schemas.openxmlformats.org/officeDocument/2006/customXml" ds:itemID="{33FC7408-D98B-4A0A-8CEA-47BA171B0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77d6b-6cad-4d36-aead-63a505bbf9e0"/>
    <ds:schemaRef ds:uri="7abfd270-5e7b-42cb-9f15-508c2a674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3382</Words>
  <Characters>19282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Webster</dc:creator>
  <cp:keywords/>
  <dc:description/>
  <cp:lastModifiedBy>Jenna Alcock</cp:lastModifiedBy>
  <cp:revision>2</cp:revision>
  <dcterms:created xsi:type="dcterms:W3CDTF">2025-04-07T10:57:00Z</dcterms:created>
  <dcterms:modified xsi:type="dcterms:W3CDTF">2025-04-07T10:57:00Z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0x0101004CE0CF969CC5A6489C726A9D2EA88E79</vt:lpwstr>
  </property>
  <property fmtid="{D5CDD505-2E9C-101B-9397-08002B2CF9AE}" pid="3" name="MSIP_Label_3c381991-eab8-4fff-8f2f-4f88109aa1cd_Enabled">
    <vt:lpwstr>true</vt:lpwstr>
  </property>
  <property fmtid="{D5CDD505-2E9C-101B-9397-08002B2CF9AE}" pid="4" name="MSIP_Label_3c381991-eab8-4fff-8f2f-4f88109aa1cd_SetDate">
    <vt:lpwstr>2024-08-05T13:32:38Z</vt:lpwstr>
  </property>
  <property fmtid="{D5CDD505-2E9C-101B-9397-08002B2CF9AE}" pid="5" name="MSIP_Label_3c381991-eab8-4fff-8f2f-4f88109aa1cd_Method">
    <vt:lpwstr>Standard</vt:lpwstr>
  </property>
  <property fmtid="{D5CDD505-2E9C-101B-9397-08002B2CF9AE}" pid="6" name="MSIP_Label_3c381991-eab8-4fff-8f2f-4f88109aa1cd_Name">
    <vt:lpwstr>Official</vt:lpwstr>
  </property>
  <property fmtid="{D5CDD505-2E9C-101B-9397-08002B2CF9AE}" pid="7" name="MSIP_Label_3c381991-eab8-4fff-8f2f-4f88109aa1cd_SiteId">
    <vt:lpwstr>a98f953b-d618-4b43-8a65-0382681bd283</vt:lpwstr>
  </property>
  <property fmtid="{D5CDD505-2E9C-101B-9397-08002B2CF9AE}" pid="8" name="MSIP_Label_3c381991-eab8-4fff-8f2f-4f88109aa1cd_ActionId">
    <vt:lpwstr>57921306-2d40-4167-9a9b-6e0a6f161e02</vt:lpwstr>
  </property>
  <property fmtid="{D5CDD505-2E9C-101B-9397-08002B2CF9AE}" pid="9" name="MSIP_Label_3c381991-eab8-4fff-8f2f-4f88109aa1cd_ContentBits">
    <vt:lpwstr>0</vt:lpwstr>
  </property>
</Properties>
</file>