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9533C" w14:textId="2B181AEF" w:rsidR="00AA5CBE" w:rsidRPr="00BC2005" w:rsidRDefault="00241CF4" w:rsidP="00BC2005">
      <w:pPr>
        <w:spacing w:after="0" w:line="240" w:lineRule="auto"/>
        <w:rPr>
          <w:b/>
          <w:sz w:val="24"/>
          <w:szCs w:val="24"/>
        </w:rPr>
      </w:pPr>
      <w:bookmarkStart w:id="0" w:name="_GoBack"/>
      <w:r>
        <w:rPr>
          <w:b/>
          <w:sz w:val="24"/>
          <w:szCs w:val="24"/>
        </w:rPr>
        <w:t>ADEPT Environment Board meeting 30 January</w:t>
      </w:r>
      <w:r w:rsidR="009F245B">
        <w:rPr>
          <w:b/>
          <w:sz w:val="24"/>
          <w:szCs w:val="24"/>
        </w:rPr>
        <w:t xml:space="preserve"> 2019</w:t>
      </w:r>
    </w:p>
    <w:bookmarkEnd w:id="0"/>
    <w:p w14:paraId="6D4BF1E2" w14:textId="77777777" w:rsidR="00BC2005" w:rsidRPr="00BC2005" w:rsidRDefault="00BC2005" w:rsidP="00BC2005">
      <w:pPr>
        <w:spacing w:after="0" w:line="240" w:lineRule="auto"/>
        <w:rPr>
          <w:sz w:val="24"/>
          <w:szCs w:val="24"/>
        </w:rPr>
      </w:pPr>
    </w:p>
    <w:p w14:paraId="12B4BCFD" w14:textId="4086F31F" w:rsidR="003F24BE" w:rsidRDefault="007D1F16" w:rsidP="00241CF4">
      <w:pPr>
        <w:spacing w:after="120" w:line="240" w:lineRule="auto"/>
        <w:rPr>
          <w:sz w:val="24"/>
          <w:szCs w:val="24"/>
        </w:rPr>
      </w:pPr>
      <w:r>
        <w:rPr>
          <w:sz w:val="24"/>
          <w:szCs w:val="24"/>
        </w:rPr>
        <w:t>The Board me</w:t>
      </w:r>
      <w:r w:rsidR="008E2502">
        <w:rPr>
          <w:sz w:val="24"/>
          <w:szCs w:val="24"/>
        </w:rPr>
        <w:t>t</w:t>
      </w:r>
      <w:r w:rsidR="009F245B">
        <w:rPr>
          <w:sz w:val="24"/>
          <w:szCs w:val="24"/>
        </w:rPr>
        <w:t xml:space="preserve"> at Ramboll’s office in London</w:t>
      </w:r>
      <w:r w:rsidR="00241CF4">
        <w:rPr>
          <w:sz w:val="24"/>
          <w:szCs w:val="24"/>
        </w:rPr>
        <w:t xml:space="preserve">. The meeting </w:t>
      </w:r>
      <w:r w:rsidR="00AA5CBE" w:rsidRPr="00BC2005">
        <w:rPr>
          <w:sz w:val="24"/>
          <w:szCs w:val="24"/>
        </w:rPr>
        <w:t xml:space="preserve">was well attended with </w:t>
      </w:r>
      <w:r w:rsidR="00A72F71">
        <w:rPr>
          <w:sz w:val="24"/>
          <w:szCs w:val="24"/>
        </w:rPr>
        <w:t>1</w:t>
      </w:r>
      <w:r w:rsidR="00D914C7">
        <w:rPr>
          <w:sz w:val="24"/>
          <w:szCs w:val="24"/>
        </w:rPr>
        <w:t>8</w:t>
      </w:r>
      <w:r w:rsidR="00A72F71">
        <w:rPr>
          <w:sz w:val="24"/>
          <w:szCs w:val="24"/>
        </w:rPr>
        <w:t xml:space="preserve"> people including </w:t>
      </w:r>
      <w:r w:rsidR="00AA5CBE" w:rsidRPr="00BC2005">
        <w:rPr>
          <w:sz w:val="24"/>
          <w:szCs w:val="24"/>
        </w:rPr>
        <w:t>representative</w:t>
      </w:r>
      <w:r w:rsidR="002C06C7" w:rsidRPr="00BC2005">
        <w:rPr>
          <w:sz w:val="24"/>
          <w:szCs w:val="24"/>
        </w:rPr>
        <w:t>s</w:t>
      </w:r>
      <w:r w:rsidR="00AA5CBE" w:rsidRPr="00BC2005">
        <w:rPr>
          <w:sz w:val="24"/>
          <w:szCs w:val="24"/>
        </w:rPr>
        <w:t xml:space="preserve"> from </w:t>
      </w:r>
      <w:r w:rsidR="008E2502">
        <w:rPr>
          <w:sz w:val="24"/>
          <w:szCs w:val="24"/>
        </w:rPr>
        <w:t>10</w:t>
      </w:r>
      <w:r w:rsidR="00AA5CBE" w:rsidRPr="00BC2005">
        <w:rPr>
          <w:sz w:val="24"/>
          <w:szCs w:val="24"/>
        </w:rPr>
        <w:t xml:space="preserve"> councils plus</w:t>
      </w:r>
      <w:r w:rsidR="00FE7F85" w:rsidRPr="00BC2005">
        <w:rPr>
          <w:sz w:val="24"/>
          <w:szCs w:val="24"/>
        </w:rPr>
        <w:t xml:space="preserve"> </w:t>
      </w:r>
      <w:r w:rsidR="00AA5CBE" w:rsidRPr="00BC2005">
        <w:rPr>
          <w:sz w:val="24"/>
          <w:szCs w:val="24"/>
        </w:rPr>
        <w:t xml:space="preserve">colleagues from </w:t>
      </w:r>
      <w:r w:rsidR="00241CF4">
        <w:rPr>
          <w:sz w:val="24"/>
          <w:szCs w:val="24"/>
        </w:rPr>
        <w:t>Defra</w:t>
      </w:r>
      <w:r w:rsidR="00EE5353" w:rsidRPr="00BC2005">
        <w:rPr>
          <w:sz w:val="24"/>
          <w:szCs w:val="24"/>
        </w:rPr>
        <w:t xml:space="preserve">, </w:t>
      </w:r>
      <w:r w:rsidR="00D07322">
        <w:rPr>
          <w:sz w:val="24"/>
          <w:szCs w:val="24"/>
        </w:rPr>
        <w:t xml:space="preserve">LEDNet, </w:t>
      </w:r>
      <w:r w:rsidR="00EE5353" w:rsidRPr="00BC2005">
        <w:rPr>
          <w:sz w:val="24"/>
          <w:szCs w:val="24"/>
        </w:rPr>
        <w:t xml:space="preserve">the </w:t>
      </w:r>
      <w:r w:rsidR="002C06C7" w:rsidRPr="00BC2005">
        <w:rPr>
          <w:sz w:val="24"/>
          <w:szCs w:val="24"/>
        </w:rPr>
        <w:t xml:space="preserve">Environment Agency and </w:t>
      </w:r>
      <w:r w:rsidR="008E2502">
        <w:rPr>
          <w:sz w:val="24"/>
          <w:szCs w:val="24"/>
        </w:rPr>
        <w:t>UK100</w:t>
      </w:r>
      <w:r w:rsidR="00EE5353" w:rsidRPr="00BC2005">
        <w:rPr>
          <w:sz w:val="24"/>
          <w:szCs w:val="24"/>
        </w:rPr>
        <w:t>.</w:t>
      </w:r>
      <w:r w:rsidR="008E2502">
        <w:rPr>
          <w:sz w:val="24"/>
          <w:szCs w:val="24"/>
        </w:rPr>
        <w:t xml:space="preserve"> </w:t>
      </w:r>
    </w:p>
    <w:p w14:paraId="5B0D7644" w14:textId="1429D098" w:rsidR="005C67BF" w:rsidRDefault="008E2502" w:rsidP="00241CF4">
      <w:pPr>
        <w:spacing w:after="120" w:line="240" w:lineRule="auto"/>
        <w:rPr>
          <w:sz w:val="24"/>
          <w:szCs w:val="24"/>
        </w:rPr>
      </w:pPr>
      <w:r>
        <w:rPr>
          <w:sz w:val="24"/>
          <w:szCs w:val="24"/>
        </w:rPr>
        <w:t>This comes at a very busy time for environmental matters with a series of important Government publications and consultations</w:t>
      </w:r>
      <w:r w:rsidR="00A72F71">
        <w:rPr>
          <w:sz w:val="24"/>
          <w:szCs w:val="24"/>
        </w:rPr>
        <w:t>.</w:t>
      </w:r>
      <w:r>
        <w:rPr>
          <w:sz w:val="24"/>
          <w:szCs w:val="24"/>
        </w:rPr>
        <w:t xml:space="preserve"> </w:t>
      </w:r>
      <w:r w:rsidR="00A72F71">
        <w:rPr>
          <w:sz w:val="24"/>
          <w:szCs w:val="24"/>
        </w:rPr>
        <w:t>T</w:t>
      </w:r>
      <w:r>
        <w:rPr>
          <w:sz w:val="24"/>
          <w:szCs w:val="24"/>
        </w:rPr>
        <w:t>he Resources and Waste</w:t>
      </w:r>
      <w:r w:rsidR="008410DD">
        <w:rPr>
          <w:sz w:val="24"/>
          <w:szCs w:val="24"/>
        </w:rPr>
        <w:t xml:space="preserve"> Strategy</w:t>
      </w:r>
      <w:r>
        <w:rPr>
          <w:sz w:val="24"/>
          <w:szCs w:val="24"/>
        </w:rPr>
        <w:t>, and the draft Environment Bill (principles and governance</w:t>
      </w:r>
      <w:r w:rsidR="008410DD">
        <w:rPr>
          <w:sz w:val="24"/>
          <w:szCs w:val="24"/>
        </w:rPr>
        <w:t>), came out in December, and the Clean Air Strategy</w:t>
      </w:r>
      <w:r>
        <w:rPr>
          <w:sz w:val="24"/>
          <w:szCs w:val="24"/>
        </w:rPr>
        <w:t xml:space="preserve"> </w:t>
      </w:r>
      <w:r w:rsidR="008410DD">
        <w:rPr>
          <w:sz w:val="24"/>
          <w:szCs w:val="24"/>
        </w:rPr>
        <w:t>followed in mid-January. Consultations have included the Landscapes Review – the Board’s submission is on the ADEPT website</w:t>
      </w:r>
      <w:r w:rsidR="005514B5">
        <w:rPr>
          <w:sz w:val="24"/>
          <w:szCs w:val="24"/>
        </w:rPr>
        <w:t xml:space="preserve"> </w:t>
      </w:r>
      <w:hyperlink r:id="rId7" w:history="1">
        <w:r w:rsidR="005514B5" w:rsidRPr="005514B5">
          <w:rPr>
            <w:rStyle w:val="Hyperlink"/>
            <w:sz w:val="24"/>
            <w:szCs w:val="24"/>
          </w:rPr>
          <w:t>here</w:t>
        </w:r>
      </w:hyperlink>
      <w:r w:rsidR="005514B5" w:rsidRPr="005514B5">
        <w:rPr>
          <w:sz w:val="24"/>
          <w:szCs w:val="24"/>
        </w:rPr>
        <w:t xml:space="preserve"> </w:t>
      </w:r>
      <w:r w:rsidR="008410DD">
        <w:rPr>
          <w:sz w:val="24"/>
          <w:szCs w:val="24"/>
        </w:rPr>
        <w:t xml:space="preserve"> – the 25 Year Environment Plan performance indicators, biodiversity net gain, and trees &amp; woodland</w:t>
      </w:r>
      <w:r w:rsidR="00A72F71">
        <w:rPr>
          <w:sz w:val="24"/>
          <w:szCs w:val="24"/>
        </w:rPr>
        <w:t>s</w:t>
      </w:r>
      <w:r w:rsidR="008410DD">
        <w:rPr>
          <w:sz w:val="24"/>
          <w:szCs w:val="24"/>
        </w:rPr>
        <w:t>.</w:t>
      </w:r>
      <w:r w:rsidR="000C4E8C">
        <w:rPr>
          <w:sz w:val="24"/>
          <w:szCs w:val="24"/>
        </w:rPr>
        <w:t xml:space="preserve"> A series of further consultations under the Resources &amp; Waste Strategy are expected during 2019.</w:t>
      </w:r>
    </w:p>
    <w:p w14:paraId="0BFC234E" w14:textId="23341303" w:rsidR="005514B5" w:rsidRDefault="005C67BF" w:rsidP="00241CF4">
      <w:pPr>
        <w:spacing w:after="120" w:line="240" w:lineRule="auto"/>
        <w:rPr>
          <w:sz w:val="24"/>
          <w:szCs w:val="24"/>
        </w:rPr>
      </w:pPr>
      <w:r>
        <w:rPr>
          <w:sz w:val="24"/>
          <w:szCs w:val="24"/>
        </w:rPr>
        <w:t xml:space="preserve">The ADEPT Resources &amp; Waste policy position was published the same day </w:t>
      </w:r>
      <w:hyperlink r:id="rId8" w:history="1">
        <w:r>
          <w:rPr>
            <w:rStyle w:val="Hyperlink"/>
            <w:sz w:val="24"/>
            <w:szCs w:val="24"/>
          </w:rPr>
          <w:t>here</w:t>
        </w:r>
      </w:hyperlink>
      <w:r>
        <w:rPr>
          <w:sz w:val="24"/>
          <w:szCs w:val="24"/>
        </w:rPr>
        <w:t xml:space="preserve"> and attracted good coverage</w:t>
      </w:r>
      <w:r w:rsidR="009A1B6B">
        <w:rPr>
          <w:sz w:val="24"/>
          <w:szCs w:val="24"/>
        </w:rPr>
        <w:t xml:space="preserve"> in the trade media</w:t>
      </w:r>
      <w:r>
        <w:rPr>
          <w:sz w:val="24"/>
          <w:szCs w:val="24"/>
        </w:rPr>
        <w:t xml:space="preserve">. </w:t>
      </w:r>
    </w:p>
    <w:p w14:paraId="2B919F0A" w14:textId="4F258EF2" w:rsidR="005C67BF" w:rsidRDefault="005C67BF" w:rsidP="00241CF4">
      <w:pPr>
        <w:spacing w:after="120" w:line="240" w:lineRule="auto"/>
        <w:rPr>
          <w:sz w:val="24"/>
          <w:szCs w:val="24"/>
        </w:rPr>
      </w:pPr>
      <w:r>
        <w:rPr>
          <w:sz w:val="24"/>
          <w:szCs w:val="24"/>
        </w:rPr>
        <w:t xml:space="preserve">In addition to updates on </w:t>
      </w:r>
      <w:r w:rsidR="00A72F71">
        <w:rPr>
          <w:sz w:val="24"/>
          <w:szCs w:val="24"/>
        </w:rPr>
        <w:t xml:space="preserve">these </w:t>
      </w:r>
      <w:r>
        <w:rPr>
          <w:sz w:val="24"/>
          <w:szCs w:val="24"/>
        </w:rPr>
        <w:t>current issues and consultations, the Board had two substantial agenda items</w:t>
      </w:r>
      <w:r w:rsidR="004941F9">
        <w:rPr>
          <w:sz w:val="24"/>
          <w:szCs w:val="24"/>
        </w:rPr>
        <w:t>:</w:t>
      </w:r>
    </w:p>
    <w:p w14:paraId="3B32B817" w14:textId="74B36856" w:rsidR="004941F9" w:rsidRPr="004941F9" w:rsidRDefault="005C67BF" w:rsidP="00241CF4">
      <w:pPr>
        <w:pStyle w:val="ListParagraph"/>
        <w:numPr>
          <w:ilvl w:val="0"/>
          <w:numId w:val="7"/>
        </w:numPr>
        <w:spacing w:before="120" w:after="120" w:line="240" w:lineRule="auto"/>
        <w:ind w:left="714" w:hanging="357"/>
        <w:contextualSpacing w:val="0"/>
      </w:pPr>
      <w:r w:rsidRPr="005C67BF">
        <w:rPr>
          <w:sz w:val="24"/>
          <w:szCs w:val="24"/>
        </w:rPr>
        <w:t xml:space="preserve">Climate change – Nick Jackson (Defra and LAAP) </w:t>
      </w:r>
      <w:r w:rsidR="00D914C7">
        <w:rPr>
          <w:sz w:val="24"/>
          <w:szCs w:val="24"/>
        </w:rPr>
        <w:t xml:space="preserve">presented </w:t>
      </w:r>
      <w:r w:rsidR="004941F9">
        <w:rPr>
          <w:sz w:val="24"/>
          <w:szCs w:val="24"/>
        </w:rPr>
        <w:t xml:space="preserve">a </w:t>
      </w:r>
      <w:r w:rsidR="00D914C7">
        <w:rPr>
          <w:sz w:val="24"/>
          <w:szCs w:val="24"/>
        </w:rPr>
        <w:t>draft of a self-assessment and guidance document for councils on climate change risks and adaptation, intended to fill a gap and se</w:t>
      </w:r>
      <w:r w:rsidR="00D914C7" w:rsidRPr="00D914C7">
        <w:rPr>
          <w:sz w:val="24"/>
          <w:szCs w:val="24"/>
        </w:rPr>
        <w:t xml:space="preserve">t out what could be considered minimum </w:t>
      </w:r>
      <w:r w:rsidR="00D914C7">
        <w:rPr>
          <w:sz w:val="24"/>
          <w:szCs w:val="24"/>
        </w:rPr>
        <w:t xml:space="preserve">standards </w:t>
      </w:r>
      <w:r w:rsidR="00D914C7" w:rsidRPr="00D914C7">
        <w:rPr>
          <w:sz w:val="24"/>
          <w:szCs w:val="24"/>
        </w:rPr>
        <w:t>and good practice</w:t>
      </w:r>
      <w:r w:rsidR="00D914C7">
        <w:rPr>
          <w:sz w:val="24"/>
          <w:szCs w:val="24"/>
        </w:rPr>
        <w:t>, with c</w:t>
      </w:r>
      <w:r w:rsidR="00D914C7" w:rsidRPr="00D914C7">
        <w:rPr>
          <w:sz w:val="24"/>
          <w:szCs w:val="24"/>
        </w:rPr>
        <w:t>ase studies to support.</w:t>
      </w:r>
      <w:r w:rsidR="00D914C7">
        <w:rPr>
          <w:sz w:val="24"/>
          <w:szCs w:val="24"/>
        </w:rPr>
        <w:t xml:space="preserve"> </w:t>
      </w:r>
      <w:r w:rsidR="004941F9">
        <w:rPr>
          <w:sz w:val="24"/>
          <w:szCs w:val="24"/>
        </w:rPr>
        <w:t>He also presented an early draft of a climate change policy position to be developed jointly by the LAAP, ADEPT, and the LGA. This sets out some of the higher-level messages on climate change, describes what the organisations are doing, and states the key asks of Government and other partners. More advanced drafts of the documents will be ready for the climate change seminar with ADEPT’s corporate partners on 28</w:t>
      </w:r>
      <w:r w:rsidR="004941F9" w:rsidRPr="004941F9">
        <w:rPr>
          <w:sz w:val="24"/>
          <w:szCs w:val="24"/>
          <w:vertAlign w:val="superscript"/>
        </w:rPr>
        <w:t>th</w:t>
      </w:r>
      <w:r w:rsidR="004941F9">
        <w:rPr>
          <w:sz w:val="24"/>
          <w:szCs w:val="24"/>
        </w:rPr>
        <w:t xml:space="preserve"> March.</w:t>
      </w:r>
    </w:p>
    <w:p w14:paraId="3F979E2C" w14:textId="291204C6" w:rsidR="005514B5" w:rsidRPr="00241CF4" w:rsidRDefault="004941F9" w:rsidP="00241CF4">
      <w:pPr>
        <w:pStyle w:val="ListParagraph"/>
        <w:numPr>
          <w:ilvl w:val="0"/>
          <w:numId w:val="7"/>
        </w:numPr>
        <w:spacing w:before="120" w:after="120" w:line="240" w:lineRule="auto"/>
        <w:ind w:left="714" w:hanging="357"/>
        <w:contextualSpacing w:val="0"/>
        <w:rPr>
          <w:sz w:val="24"/>
          <w:szCs w:val="24"/>
        </w:rPr>
      </w:pPr>
      <w:r>
        <w:rPr>
          <w:sz w:val="24"/>
          <w:szCs w:val="24"/>
        </w:rPr>
        <w:t xml:space="preserve">Air </w:t>
      </w:r>
      <w:r w:rsidR="005514B5" w:rsidRPr="005C67BF">
        <w:rPr>
          <w:sz w:val="24"/>
          <w:szCs w:val="24"/>
        </w:rPr>
        <w:t>quality</w:t>
      </w:r>
      <w:r w:rsidR="005C67BF" w:rsidRPr="005C67BF">
        <w:rPr>
          <w:sz w:val="24"/>
          <w:szCs w:val="24"/>
        </w:rPr>
        <w:t xml:space="preserve"> – Jason Torrance (Clean Air Director, UK100</w:t>
      </w:r>
      <w:r>
        <w:rPr>
          <w:sz w:val="24"/>
          <w:szCs w:val="24"/>
        </w:rPr>
        <w:t>) gave an update on the clean ait timetable for 2019 now that the Clean Air Strategy has been published and will be reflected in the forthcoming Environment Bill. He outlined Defra engagement with councils via UK100 and ADEPT</w:t>
      </w:r>
      <w:r w:rsidR="00A632CE">
        <w:rPr>
          <w:sz w:val="24"/>
          <w:szCs w:val="24"/>
        </w:rPr>
        <w:t>, and the hope for further opportunities to try to address funding issues and the lack of clear national leadership. The Mayor of London is hosting another Clean Air Summit on 14</w:t>
      </w:r>
      <w:r w:rsidR="00A632CE" w:rsidRPr="00A632CE">
        <w:rPr>
          <w:sz w:val="24"/>
          <w:szCs w:val="24"/>
          <w:vertAlign w:val="superscript"/>
        </w:rPr>
        <w:t>th</w:t>
      </w:r>
      <w:r w:rsidR="00A632CE">
        <w:rPr>
          <w:sz w:val="24"/>
          <w:szCs w:val="24"/>
        </w:rPr>
        <w:t xml:space="preserve"> February. Overall, there is still a lot to play for in terms of influencing clean air legislation and the future role of councils.</w:t>
      </w:r>
    </w:p>
    <w:p w14:paraId="65492C90" w14:textId="334DF679" w:rsidR="003F24BE" w:rsidRPr="00BC2005" w:rsidRDefault="00A72F71" w:rsidP="00241CF4">
      <w:pPr>
        <w:spacing w:after="120" w:line="240" w:lineRule="auto"/>
        <w:rPr>
          <w:sz w:val="24"/>
          <w:szCs w:val="24"/>
        </w:rPr>
      </w:pPr>
      <w:r>
        <w:rPr>
          <w:sz w:val="24"/>
          <w:szCs w:val="24"/>
        </w:rPr>
        <w:t xml:space="preserve">Julia Beeden (Cambridgeshire) was appointed to Chair the Flood &amp; Water Group following </w:t>
      </w:r>
      <w:r w:rsidR="005C67BF">
        <w:rPr>
          <w:sz w:val="24"/>
          <w:szCs w:val="24"/>
        </w:rPr>
        <w:t>Steve Willis</w:t>
      </w:r>
      <w:r>
        <w:rPr>
          <w:sz w:val="24"/>
          <w:szCs w:val="24"/>
        </w:rPr>
        <w:t xml:space="preserve">’ retirement. The Board will </w:t>
      </w:r>
      <w:r w:rsidR="00686739">
        <w:rPr>
          <w:sz w:val="24"/>
          <w:szCs w:val="24"/>
        </w:rPr>
        <w:t xml:space="preserve">also </w:t>
      </w:r>
      <w:r>
        <w:rPr>
          <w:sz w:val="24"/>
          <w:szCs w:val="24"/>
        </w:rPr>
        <w:t>seek a new Chair for the Natural Capital and Heritage Group to replace Peter Chamberlain who is stepping down.</w:t>
      </w:r>
    </w:p>
    <w:p w14:paraId="631F2B69" w14:textId="50F551EE" w:rsidR="005C67BF" w:rsidRDefault="008C5915" w:rsidP="00241CF4">
      <w:pPr>
        <w:spacing w:after="120" w:line="240" w:lineRule="auto"/>
        <w:rPr>
          <w:rFonts w:cstheme="minorHAnsi"/>
          <w:sz w:val="24"/>
          <w:szCs w:val="24"/>
        </w:rPr>
      </w:pPr>
      <w:r w:rsidRPr="00BC2005">
        <w:rPr>
          <w:rFonts w:cstheme="minorHAnsi"/>
          <w:sz w:val="24"/>
          <w:szCs w:val="24"/>
        </w:rPr>
        <w:t>The afternoon worksh</w:t>
      </w:r>
      <w:r w:rsidR="003F0525">
        <w:rPr>
          <w:rFonts w:cstheme="minorHAnsi"/>
          <w:sz w:val="24"/>
          <w:szCs w:val="24"/>
        </w:rPr>
        <w:t xml:space="preserve">op was on </w:t>
      </w:r>
      <w:r w:rsidR="008E2502">
        <w:rPr>
          <w:rFonts w:cstheme="minorHAnsi"/>
          <w:sz w:val="24"/>
          <w:szCs w:val="24"/>
        </w:rPr>
        <w:t>smart procurement – supporting environmental innovation through the procurement process. The workshop was organised by the Environmental Industries Commission (EIC)</w:t>
      </w:r>
      <w:r w:rsidR="005C67BF">
        <w:rPr>
          <w:rFonts w:cstheme="minorHAnsi"/>
          <w:sz w:val="24"/>
          <w:szCs w:val="24"/>
        </w:rPr>
        <w:t xml:space="preserve"> in partnership with ADEPT and LEDNet</w:t>
      </w:r>
      <w:r w:rsidR="00686739">
        <w:rPr>
          <w:rFonts w:cstheme="minorHAnsi"/>
          <w:sz w:val="24"/>
          <w:szCs w:val="24"/>
        </w:rPr>
        <w:t>, and included a number of providers from the industry. The workshop was chaired by Stuart Cairns (Bird &amp; Bird)</w:t>
      </w:r>
      <w:r w:rsidR="00CC0C4C">
        <w:rPr>
          <w:rFonts w:cstheme="minorHAnsi"/>
          <w:sz w:val="24"/>
          <w:szCs w:val="24"/>
        </w:rPr>
        <w:t>, and there were sessions on the drivers for environmental procurement, encouraging innovation, public-private collaboration, and commissioning outcomes. There were breakout discussion groups on flood &amp; water, air quality, carbon/energy management, and waste &amp; recycling.</w:t>
      </w:r>
    </w:p>
    <w:p w14:paraId="4A2FF9B6" w14:textId="79DB0A18" w:rsidR="005C67BF" w:rsidRDefault="005C67BF" w:rsidP="00241CF4">
      <w:pPr>
        <w:spacing w:after="120" w:line="240" w:lineRule="auto"/>
        <w:rPr>
          <w:rFonts w:cstheme="minorHAnsi"/>
          <w:sz w:val="24"/>
          <w:szCs w:val="24"/>
        </w:rPr>
      </w:pPr>
      <w:r>
        <w:rPr>
          <w:rFonts w:cstheme="minorHAnsi"/>
          <w:sz w:val="24"/>
          <w:szCs w:val="24"/>
        </w:rPr>
        <w:lastRenderedPageBreak/>
        <w:t>The Board is very grateful to Matthew Farrow, Sam Ibbott, and their colleagues at EIC for organising this stimulating and successful event, we look forward to working with them again in the future.</w:t>
      </w:r>
    </w:p>
    <w:p w14:paraId="08906C34" w14:textId="77777777" w:rsidR="00241CF4" w:rsidRDefault="00241CF4" w:rsidP="00BC2005">
      <w:pPr>
        <w:spacing w:after="0" w:line="240" w:lineRule="auto"/>
        <w:rPr>
          <w:rFonts w:cstheme="minorHAnsi"/>
          <w:sz w:val="24"/>
          <w:szCs w:val="24"/>
        </w:rPr>
      </w:pPr>
    </w:p>
    <w:p w14:paraId="2793C1F0" w14:textId="5D530DA2" w:rsidR="00241CF4" w:rsidRPr="00241CF4" w:rsidRDefault="00241CF4" w:rsidP="00BC2005">
      <w:pPr>
        <w:spacing w:after="0" w:line="240" w:lineRule="auto"/>
        <w:rPr>
          <w:rFonts w:cstheme="minorHAnsi"/>
          <w:b/>
          <w:sz w:val="24"/>
          <w:szCs w:val="24"/>
        </w:rPr>
      </w:pPr>
      <w:r w:rsidRPr="00241CF4">
        <w:rPr>
          <w:rFonts w:cstheme="minorHAnsi"/>
          <w:b/>
          <w:sz w:val="24"/>
          <w:szCs w:val="24"/>
        </w:rPr>
        <w:t>David Dale</w:t>
      </w:r>
    </w:p>
    <w:p w14:paraId="6A83CCC2" w14:textId="563EF3EA" w:rsidR="00241CF4" w:rsidRPr="00241CF4" w:rsidRDefault="00241CF4" w:rsidP="00BC2005">
      <w:pPr>
        <w:spacing w:after="0" w:line="240" w:lineRule="auto"/>
        <w:rPr>
          <w:rFonts w:cstheme="minorHAnsi"/>
          <w:b/>
          <w:sz w:val="24"/>
          <w:szCs w:val="24"/>
        </w:rPr>
      </w:pPr>
      <w:r w:rsidRPr="00241CF4">
        <w:rPr>
          <w:rFonts w:cstheme="minorHAnsi"/>
          <w:b/>
          <w:sz w:val="24"/>
          <w:szCs w:val="24"/>
        </w:rPr>
        <w:t>Policy Officer</w:t>
      </w:r>
    </w:p>
    <w:sectPr w:rsidR="00241CF4" w:rsidRPr="00241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4305"/>
    <w:multiLevelType w:val="hybridMultilevel"/>
    <w:tmpl w:val="C27A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B7AE1"/>
    <w:multiLevelType w:val="hybridMultilevel"/>
    <w:tmpl w:val="9FF0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132D08"/>
    <w:multiLevelType w:val="hybridMultilevel"/>
    <w:tmpl w:val="B2CA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76778C"/>
    <w:multiLevelType w:val="hybridMultilevel"/>
    <w:tmpl w:val="38EC1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99E138C"/>
    <w:multiLevelType w:val="hybridMultilevel"/>
    <w:tmpl w:val="1BE4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B84B0E"/>
    <w:multiLevelType w:val="hybridMultilevel"/>
    <w:tmpl w:val="49BC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F833CE"/>
    <w:multiLevelType w:val="hybridMultilevel"/>
    <w:tmpl w:val="31CA9C42"/>
    <w:lvl w:ilvl="0" w:tplc="3A0070F0">
      <w:start w:val="1"/>
      <w:numFmt w:val="bullet"/>
      <w:lvlText w:val="•"/>
      <w:lvlJc w:val="left"/>
      <w:pPr>
        <w:tabs>
          <w:tab w:val="num" w:pos="720"/>
        </w:tabs>
        <w:ind w:left="720" w:hanging="360"/>
      </w:pPr>
      <w:rPr>
        <w:rFonts w:ascii="Arial" w:hAnsi="Arial" w:hint="default"/>
      </w:rPr>
    </w:lvl>
    <w:lvl w:ilvl="1" w:tplc="2078F424" w:tentative="1">
      <w:start w:val="1"/>
      <w:numFmt w:val="bullet"/>
      <w:lvlText w:val="•"/>
      <w:lvlJc w:val="left"/>
      <w:pPr>
        <w:tabs>
          <w:tab w:val="num" w:pos="1440"/>
        </w:tabs>
        <w:ind w:left="1440" w:hanging="360"/>
      </w:pPr>
      <w:rPr>
        <w:rFonts w:ascii="Arial" w:hAnsi="Arial" w:hint="default"/>
      </w:rPr>
    </w:lvl>
    <w:lvl w:ilvl="2" w:tplc="9F64619C" w:tentative="1">
      <w:start w:val="1"/>
      <w:numFmt w:val="bullet"/>
      <w:lvlText w:val="•"/>
      <w:lvlJc w:val="left"/>
      <w:pPr>
        <w:tabs>
          <w:tab w:val="num" w:pos="2160"/>
        </w:tabs>
        <w:ind w:left="2160" w:hanging="360"/>
      </w:pPr>
      <w:rPr>
        <w:rFonts w:ascii="Arial" w:hAnsi="Arial" w:hint="default"/>
      </w:rPr>
    </w:lvl>
    <w:lvl w:ilvl="3" w:tplc="FDC04974" w:tentative="1">
      <w:start w:val="1"/>
      <w:numFmt w:val="bullet"/>
      <w:lvlText w:val="•"/>
      <w:lvlJc w:val="left"/>
      <w:pPr>
        <w:tabs>
          <w:tab w:val="num" w:pos="2880"/>
        </w:tabs>
        <w:ind w:left="2880" w:hanging="360"/>
      </w:pPr>
      <w:rPr>
        <w:rFonts w:ascii="Arial" w:hAnsi="Arial" w:hint="default"/>
      </w:rPr>
    </w:lvl>
    <w:lvl w:ilvl="4" w:tplc="5316F696" w:tentative="1">
      <w:start w:val="1"/>
      <w:numFmt w:val="bullet"/>
      <w:lvlText w:val="•"/>
      <w:lvlJc w:val="left"/>
      <w:pPr>
        <w:tabs>
          <w:tab w:val="num" w:pos="3600"/>
        </w:tabs>
        <w:ind w:left="3600" w:hanging="360"/>
      </w:pPr>
      <w:rPr>
        <w:rFonts w:ascii="Arial" w:hAnsi="Arial" w:hint="default"/>
      </w:rPr>
    </w:lvl>
    <w:lvl w:ilvl="5" w:tplc="5FE67E3C" w:tentative="1">
      <w:start w:val="1"/>
      <w:numFmt w:val="bullet"/>
      <w:lvlText w:val="•"/>
      <w:lvlJc w:val="left"/>
      <w:pPr>
        <w:tabs>
          <w:tab w:val="num" w:pos="4320"/>
        </w:tabs>
        <w:ind w:left="4320" w:hanging="360"/>
      </w:pPr>
      <w:rPr>
        <w:rFonts w:ascii="Arial" w:hAnsi="Arial" w:hint="default"/>
      </w:rPr>
    </w:lvl>
    <w:lvl w:ilvl="6" w:tplc="419A2982" w:tentative="1">
      <w:start w:val="1"/>
      <w:numFmt w:val="bullet"/>
      <w:lvlText w:val="•"/>
      <w:lvlJc w:val="left"/>
      <w:pPr>
        <w:tabs>
          <w:tab w:val="num" w:pos="5040"/>
        </w:tabs>
        <w:ind w:left="5040" w:hanging="360"/>
      </w:pPr>
      <w:rPr>
        <w:rFonts w:ascii="Arial" w:hAnsi="Arial" w:hint="default"/>
      </w:rPr>
    </w:lvl>
    <w:lvl w:ilvl="7" w:tplc="C11CED78" w:tentative="1">
      <w:start w:val="1"/>
      <w:numFmt w:val="bullet"/>
      <w:lvlText w:val="•"/>
      <w:lvlJc w:val="left"/>
      <w:pPr>
        <w:tabs>
          <w:tab w:val="num" w:pos="5760"/>
        </w:tabs>
        <w:ind w:left="5760" w:hanging="360"/>
      </w:pPr>
      <w:rPr>
        <w:rFonts w:ascii="Arial" w:hAnsi="Arial" w:hint="default"/>
      </w:rPr>
    </w:lvl>
    <w:lvl w:ilvl="8" w:tplc="9E9646A0" w:tentative="1">
      <w:start w:val="1"/>
      <w:numFmt w:val="bullet"/>
      <w:lvlText w:val="•"/>
      <w:lvlJc w:val="left"/>
      <w:pPr>
        <w:tabs>
          <w:tab w:val="num" w:pos="6480"/>
        </w:tabs>
        <w:ind w:left="6480" w:hanging="360"/>
      </w:pPr>
      <w:rPr>
        <w:rFonts w:ascii="Arial" w:hAnsi="Arial" w:hint="default"/>
      </w:rPr>
    </w:lvl>
  </w:abstractNum>
  <w:abstractNum w:abstractNumId="7">
    <w:nsid w:val="763A5984"/>
    <w:multiLevelType w:val="hybridMultilevel"/>
    <w:tmpl w:val="CB422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7E"/>
    <w:rsid w:val="00064D5E"/>
    <w:rsid w:val="000C4E8C"/>
    <w:rsid w:val="000F14C7"/>
    <w:rsid w:val="00113753"/>
    <w:rsid w:val="00200A56"/>
    <w:rsid w:val="00241CF4"/>
    <w:rsid w:val="002961A4"/>
    <w:rsid w:val="002C06C7"/>
    <w:rsid w:val="00362094"/>
    <w:rsid w:val="00386C59"/>
    <w:rsid w:val="003F0525"/>
    <w:rsid w:val="003F24BE"/>
    <w:rsid w:val="00421C9C"/>
    <w:rsid w:val="004941F9"/>
    <w:rsid w:val="004B350A"/>
    <w:rsid w:val="005514B5"/>
    <w:rsid w:val="005A0100"/>
    <w:rsid w:val="005B34A8"/>
    <w:rsid w:val="005C67BF"/>
    <w:rsid w:val="00686739"/>
    <w:rsid w:val="006D0CAA"/>
    <w:rsid w:val="0074592C"/>
    <w:rsid w:val="00774587"/>
    <w:rsid w:val="00784F81"/>
    <w:rsid w:val="007D1F16"/>
    <w:rsid w:val="008410DD"/>
    <w:rsid w:val="00845C48"/>
    <w:rsid w:val="00856B54"/>
    <w:rsid w:val="008613AF"/>
    <w:rsid w:val="0087107E"/>
    <w:rsid w:val="008A4C8B"/>
    <w:rsid w:val="008B0184"/>
    <w:rsid w:val="008C5915"/>
    <w:rsid w:val="008D13BF"/>
    <w:rsid w:val="008E2502"/>
    <w:rsid w:val="009109B1"/>
    <w:rsid w:val="009363CB"/>
    <w:rsid w:val="00992368"/>
    <w:rsid w:val="009A1B6B"/>
    <w:rsid w:val="009F245B"/>
    <w:rsid w:val="00A1506E"/>
    <w:rsid w:val="00A632CE"/>
    <w:rsid w:val="00A72F71"/>
    <w:rsid w:val="00A7473C"/>
    <w:rsid w:val="00AA5CBE"/>
    <w:rsid w:val="00AF425A"/>
    <w:rsid w:val="00AF7942"/>
    <w:rsid w:val="00B42546"/>
    <w:rsid w:val="00B46266"/>
    <w:rsid w:val="00B92F0E"/>
    <w:rsid w:val="00BC2005"/>
    <w:rsid w:val="00CC0C4C"/>
    <w:rsid w:val="00D07322"/>
    <w:rsid w:val="00D623FE"/>
    <w:rsid w:val="00D914C7"/>
    <w:rsid w:val="00E01511"/>
    <w:rsid w:val="00EB3995"/>
    <w:rsid w:val="00ED0D10"/>
    <w:rsid w:val="00ED16FA"/>
    <w:rsid w:val="00EE5353"/>
    <w:rsid w:val="00F53E2C"/>
    <w:rsid w:val="00F74E1C"/>
    <w:rsid w:val="00FE7F85"/>
    <w:rsid w:val="00FF27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6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50A"/>
    <w:pPr>
      <w:ind w:left="720"/>
      <w:contextualSpacing/>
    </w:pPr>
  </w:style>
  <w:style w:type="character" w:styleId="Hyperlink">
    <w:name w:val="Hyperlink"/>
    <w:basedOn w:val="DefaultParagraphFont"/>
    <w:uiPriority w:val="99"/>
    <w:unhideWhenUsed/>
    <w:rsid w:val="008613AF"/>
    <w:rPr>
      <w:color w:val="0563C1" w:themeColor="hyperlink"/>
      <w:u w:val="single"/>
    </w:rPr>
  </w:style>
  <w:style w:type="character" w:customStyle="1" w:styleId="UnresolvedMention">
    <w:name w:val="Unresolved Mention"/>
    <w:basedOn w:val="DefaultParagraphFont"/>
    <w:uiPriority w:val="99"/>
    <w:semiHidden/>
    <w:unhideWhenUsed/>
    <w:rsid w:val="00ED16FA"/>
    <w:rPr>
      <w:color w:val="605E5C"/>
      <w:shd w:val="clear" w:color="auto" w:fill="E1DFDD"/>
    </w:rPr>
  </w:style>
  <w:style w:type="paragraph" w:styleId="NormalWeb">
    <w:name w:val="Normal (Web)"/>
    <w:basedOn w:val="Normal"/>
    <w:uiPriority w:val="99"/>
    <w:semiHidden/>
    <w:unhideWhenUsed/>
    <w:rsid w:val="00D914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50A"/>
    <w:pPr>
      <w:ind w:left="720"/>
      <w:contextualSpacing/>
    </w:pPr>
  </w:style>
  <w:style w:type="character" w:styleId="Hyperlink">
    <w:name w:val="Hyperlink"/>
    <w:basedOn w:val="DefaultParagraphFont"/>
    <w:uiPriority w:val="99"/>
    <w:unhideWhenUsed/>
    <w:rsid w:val="008613AF"/>
    <w:rPr>
      <w:color w:val="0563C1" w:themeColor="hyperlink"/>
      <w:u w:val="single"/>
    </w:rPr>
  </w:style>
  <w:style w:type="character" w:customStyle="1" w:styleId="UnresolvedMention">
    <w:name w:val="Unresolved Mention"/>
    <w:basedOn w:val="DefaultParagraphFont"/>
    <w:uiPriority w:val="99"/>
    <w:semiHidden/>
    <w:unhideWhenUsed/>
    <w:rsid w:val="00ED16FA"/>
    <w:rPr>
      <w:color w:val="605E5C"/>
      <w:shd w:val="clear" w:color="auto" w:fill="E1DFDD"/>
    </w:rPr>
  </w:style>
  <w:style w:type="paragraph" w:styleId="NormalWeb">
    <w:name w:val="Normal (Web)"/>
    <w:basedOn w:val="Normal"/>
    <w:uiPriority w:val="99"/>
    <w:semiHidden/>
    <w:unhideWhenUsed/>
    <w:rsid w:val="00D914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179">
      <w:bodyDiv w:val="1"/>
      <w:marLeft w:val="0"/>
      <w:marRight w:val="0"/>
      <w:marTop w:val="0"/>
      <w:marBottom w:val="0"/>
      <w:divBdr>
        <w:top w:val="none" w:sz="0" w:space="0" w:color="auto"/>
        <w:left w:val="none" w:sz="0" w:space="0" w:color="auto"/>
        <w:bottom w:val="none" w:sz="0" w:space="0" w:color="auto"/>
        <w:right w:val="none" w:sz="0" w:space="0" w:color="auto"/>
      </w:divBdr>
    </w:div>
    <w:div w:id="153642992">
      <w:bodyDiv w:val="1"/>
      <w:marLeft w:val="0"/>
      <w:marRight w:val="0"/>
      <w:marTop w:val="0"/>
      <w:marBottom w:val="0"/>
      <w:divBdr>
        <w:top w:val="none" w:sz="0" w:space="0" w:color="auto"/>
        <w:left w:val="none" w:sz="0" w:space="0" w:color="auto"/>
        <w:bottom w:val="none" w:sz="0" w:space="0" w:color="auto"/>
        <w:right w:val="none" w:sz="0" w:space="0" w:color="auto"/>
      </w:divBdr>
    </w:div>
    <w:div w:id="517738636">
      <w:bodyDiv w:val="1"/>
      <w:marLeft w:val="0"/>
      <w:marRight w:val="0"/>
      <w:marTop w:val="0"/>
      <w:marBottom w:val="0"/>
      <w:divBdr>
        <w:top w:val="none" w:sz="0" w:space="0" w:color="auto"/>
        <w:left w:val="none" w:sz="0" w:space="0" w:color="auto"/>
        <w:bottom w:val="none" w:sz="0" w:space="0" w:color="auto"/>
        <w:right w:val="none" w:sz="0" w:space="0" w:color="auto"/>
      </w:divBdr>
    </w:div>
    <w:div w:id="596138369">
      <w:bodyDiv w:val="1"/>
      <w:marLeft w:val="0"/>
      <w:marRight w:val="0"/>
      <w:marTop w:val="0"/>
      <w:marBottom w:val="0"/>
      <w:divBdr>
        <w:top w:val="none" w:sz="0" w:space="0" w:color="auto"/>
        <w:left w:val="none" w:sz="0" w:space="0" w:color="auto"/>
        <w:bottom w:val="none" w:sz="0" w:space="0" w:color="auto"/>
        <w:right w:val="none" w:sz="0" w:space="0" w:color="auto"/>
      </w:divBdr>
      <w:divsChild>
        <w:div w:id="121509523">
          <w:marLeft w:val="446"/>
          <w:marRight w:val="0"/>
          <w:marTop w:val="200"/>
          <w:marBottom w:val="0"/>
          <w:divBdr>
            <w:top w:val="none" w:sz="0" w:space="0" w:color="auto"/>
            <w:left w:val="none" w:sz="0" w:space="0" w:color="auto"/>
            <w:bottom w:val="none" w:sz="0" w:space="0" w:color="auto"/>
            <w:right w:val="none" w:sz="0" w:space="0" w:color="auto"/>
          </w:divBdr>
        </w:div>
      </w:divsChild>
    </w:div>
    <w:div w:id="775055215">
      <w:bodyDiv w:val="1"/>
      <w:marLeft w:val="0"/>
      <w:marRight w:val="0"/>
      <w:marTop w:val="0"/>
      <w:marBottom w:val="0"/>
      <w:divBdr>
        <w:top w:val="none" w:sz="0" w:space="0" w:color="auto"/>
        <w:left w:val="none" w:sz="0" w:space="0" w:color="auto"/>
        <w:bottom w:val="none" w:sz="0" w:space="0" w:color="auto"/>
        <w:right w:val="none" w:sz="0" w:space="0" w:color="auto"/>
      </w:divBdr>
    </w:div>
    <w:div w:id="897010744">
      <w:bodyDiv w:val="1"/>
      <w:marLeft w:val="0"/>
      <w:marRight w:val="0"/>
      <w:marTop w:val="0"/>
      <w:marBottom w:val="0"/>
      <w:divBdr>
        <w:top w:val="none" w:sz="0" w:space="0" w:color="auto"/>
        <w:left w:val="none" w:sz="0" w:space="0" w:color="auto"/>
        <w:bottom w:val="none" w:sz="0" w:space="0" w:color="auto"/>
        <w:right w:val="none" w:sz="0" w:space="0" w:color="auto"/>
      </w:divBdr>
    </w:div>
    <w:div w:id="917783664">
      <w:bodyDiv w:val="1"/>
      <w:marLeft w:val="0"/>
      <w:marRight w:val="0"/>
      <w:marTop w:val="0"/>
      <w:marBottom w:val="0"/>
      <w:divBdr>
        <w:top w:val="none" w:sz="0" w:space="0" w:color="auto"/>
        <w:left w:val="none" w:sz="0" w:space="0" w:color="auto"/>
        <w:bottom w:val="none" w:sz="0" w:space="0" w:color="auto"/>
        <w:right w:val="none" w:sz="0" w:space="0" w:color="auto"/>
      </w:divBdr>
    </w:div>
    <w:div w:id="1244335808">
      <w:bodyDiv w:val="1"/>
      <w:marLeft w:val="0"/>
      <w:marRight w:val="0"/>
      <w:marTop w:val="0"/>
      <w:marBottom w:val="0"/>
      <w:divBdr>
        <w:top w:val="none" w:sz="0" w:space="0" w:color="auto"/>
        <w:left w:val="none" w:sz="0" w:space="0" w:color="auto"/>
        <w:bottom w:val="none" w:sz="0" w:space="0" w:color="auto"/>
        <w:right w:val="none" w:sz="0" w:space="0" w:color="auto"/>
      </w:divBdr>
    </w:div>
    <w:div w:id="1556089045">
      <w:bodyDiv w:val="1"/>
      <w:marLeft w:val="0"/>
      <w:marRight w:val="0"/>
      <w:marTop w:val="0"/>
      <w:marBottom w:val="0"/>
      <w:divBdr>
        <w:top w:val="none" w:sz="0" w:space="0" w:color="auto"/>
        <w:left w:val="none" w:sz="0" w:space="0" w:color="auto"/>
        <w:bottom w:val="none" w:sz="0" w:space="0" w:color="auto"/>
        <w:right w:val="none" w:sz="0" w:space="0" w:color="auto"/>
      </w:divBdr>
    </w:div>
    <w:div w:id="1655840730">
      <w:bodyDiv w:val="1"/>
      <w:marLeft w:val="0"/>
      <w:marRight w:val="0"/>
      <w:marTop w:val="0"/>
      <w:marBottom w:val="0"/>
      <w:divBdr>
        <w:top w:val="none" w:sz="0" w:space="0" w:color="auto"/>
        <w:left w:val="none" w:sz="0" w:space="0" w:color="auto"/>
        <w:bottom w:val="none" w:sz="0" w:space="0" w:color="auto"/>
        <w:right w:val="none" w:sz="0" w:space="0" w:color="auto"/>
      </w:divBdr>
    </w:div>
    <w:div w:id="1933663904">
      <w:bodyDiv w:val="1"/>
      <w:marLeft w:val="0"/>
      <w:marRight w:val="0"/>
      <w:marTop w:val="0"/>
      <w:marBottom w:val="0"/>
      <w:divBdr>
        <w:top w:val="none" w:sz="0" w:space="0" w:color="auto"/>
        <w:left w:val="none" w:sz="0" w:space="0" w:color="auto"/>
        <w:bottom w:val="none" w:sz="0" w:space="0" w:color="auto"/>
        <w:right w:val="none" w:sz="0" w:space="0" w:color="auto"/>
      </w:divBdr>
    </w:div>
    <w:div w:id="20652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adeptnet.org.uk/documents/landscapes-review-submission" TargetMode="External"/><Relationship Id="rId8" Type="http://schemas.openxmlformats.org/officeDocument/2006/relationships/hyperlink" Target="https://www.adeptnet.org.uk/documents/policy-position-resources-and-wast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2638-F0F0-7543-B1DA-4F34F3F9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Nicola Parkins</cp:lastModifiedBy>
  <cp:revision>2</cp:revision>
  <dcterms:created xsi:type="dcterms:W3CDTF">2019-02-04T10:40:00Z</dcterms:created>
  <dcterms:modified xsi:type="dcterms:W3CDTF">2019-02-04T10:40:00Z</dcterms:modified>
</cp:coreProperties>
</file>