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50D6E" w14:textId="7BD7699D" w:rsidR="002036F1" w:rsidRPr="002036F1" w:rsidRDefault="002036F1" w:rsidP="00E43F52">
      <w:pPr>
        <w:pStyle w:val="NormalWeb"/>
        <w:rPr>
          <w:rStyle w:val="Strong"/>
          <w:rFonts w:ascii="Arial" w:hAnsi="Arial" w:cs="Arial"/>
          <w:spacing w:val="5"/>
          <w:u w:val="single"/>
          <w:lang w:val="en"/>
        </w:rPr>
      </w:pPr>
      <w:bookmarkStart w:id="0" w:name="_GoBack"/>
      <w:bookmarkEnd w:id="0"/>
      <w:r w:rsidRPr="002036F1">
        <w:rPr>
          <w:rStyle w:val="Strong"/>
          <w:rFonts w:ascii="Arial" w:hAnsi="Arial" w:cs="Arial"/>
          <w:spacing w:val="5"/>
          <w:u w:val="single"/>
          <w:lang w:val="en"/>
        </w:rPr>
        <w:t>PRESIDENT’S ADEPT AWARDS 2019</w:t>
      </w:r>
    </w:p>
    <w:p w14:paraId="75FE824E" w14:textId="448443AD" w:rsidR="00E43F52" w:rsidRPr="00E43F52" w:rsidRDefault="00E43F52" w:rsidP="00E43F52">
      <w:pPr>
        <w:pStyle w:val="NormalWeb"/>
        <w:rPr>
          <w:rFonts w:ascii="Arial" w:hAnsi="Arial" w:cs="Arial"/>
          <w:spacing w:val="6"/>
          <w:lang w:val="en"/>
        </w:rPr>
      </w:pPr>
      <w:r w:rsidRPr="00E43F52">
        <w:rPr>
          <w:rStyle w:val="Strong"/>
          <w:rFonts w:ascii="Arial" w:hAnsi="Arial" w:cs="Arial"/>
          <w:b w:val="0"/>
          <w:spacing w:val="5"/>
          <w:lang w:val="en"/>
        </w:rPr>
        <w:t>Category 3: Improving the environment, promoting health - sponsored by WSP</w:t>
      </w:r>
    </w:p>
    <w:p w14:paraId="5623FACE" w14:textId="77777777" w:rsidR="002036F1" w:rsidRDefault="002036F1" w:rsidP="009C58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75411DF" w14:textId="18594D66" w:rsidR="00E43F52" w:rsidRDefault="0067004A" w:rsidP="009C58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Short summary</w:t>
      </w:r>
      <w:r w:rsidR="00646D9E">
        <w:rPr>
          <w:b/>
        </w:rPr>
        <w:t xml:space="preserve"> (</w:t>
      </w:r>
      <w:r w:rsidR="000F50EC">
        <w:rPr>
          <w:b/>
        </w:rPr>
        <w:t>1</w:t>
      </w:r>
      <w:r w:rsidR="00DD63EE">
        <w:rPr>
          <w:b/>
        </w:rPr>
        <w:t>4</w:t>
      </w:r>
      <w:r w:rsidR="002065AB">
        <w:rPr>
          <w:b/>
        </w:rPr>
        <w:t>9</w:t>
      </w:r>
      <w:r w:rsidR="00646D9E">
        <w:rPr>
          <w:b/>
        </w:rPr>
        <w:t xml:space="preserve"> characters</w:t>
      </w:r>
      <w:r w:rsidR="00DF20A2">
        <w:rPr>
          <w:b/>
        </w:rPr>
        <w:t>/150</w:t>
      </w:r>
      <w:r w:rsidR="00646D9E">
        <w:rPr>
          <w:b/>
        </w:rPr>
        <w:t>)</w:t>
      </w:r>
    </w:p>
    <w:p w14:paraId="3D030677" w14:textId="381BCC96" w:rsidR="0067004A" w:rsidRDefault="0067004A" w:rsidP="009C58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D8469AA" w14:textId="6A8FB7AF" w:rsidR="0067004A" w:rsidRDefault="00342054" w:rsidP="009C58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Innovative </w:t>
      </w:r>
      <w:r w:rsidR="000C61DA">
        <w:rPr>
          <w:b/>
        </w:rPr>
        <w:t xml:space="preserve">Somerset </w:t>
      </w:r>
      <w:r w:rsidR="00DD63EE">
        <w:rPr>
          <w:b/>
        </w:rPr>
        <w:t>r</w:t>
      </w:r>
      <w:r w:rsidR="000C61DA">
        <w:rPr>
          <w:b/>
        </w:rPr>
        <w:t xml:space="preserve">eview </w:t>
      </w:r>
      <w:r w:rsidR="00F91002">
        <w:rPr>
          <w:b/>
        </w:rPr>
        <w:t>provides</w:t>
      </w:r>
      <w:r w:rsidR="000D3E11">
        <w:rPr>
          <w:b/>
        </w:rPr>
        <w:t xml:space="preserve"> </w:t>
      </w:r>
      <w:r>
        <w:rPr>
          <w:b/>
        </w:rPr>
        <w:t>evidence on</w:t>
      </w:r>
      <w:r w:rsidR="000D3E11">
        <w:rPr>
          <w:b/>
        </w:rPr>
        <w:t xml:space="preserve"> drainage delivered through the planning process</w:t>
      </w:r>
      <w:r w:rsidR="00D368B2">
        <w:rPr>
          <w:b/>
        </w:rPr>
        <w:t xml:space="preserve"> </w:t>
      </w:r>
      <w:r w:rsidR="005F5D9B">
        <w:rPr>
          <w:b/>
        </w:rPr>
        <w:t>to</w:t>
      </w:r>
      <w:r w:rsidR="007C5D68">
        <w:rPr>
          <w:b/>
        </w:rPr>
        <w:t xml:space="preserve"> inform local action and national disc</w:t>
      </w:r>
      <w:r w:rsidR="002065AB">
        <w:rPr>
          <w:b/>
        </w:rPr>
        <w:t>ussion</w:t>
      </w:r>
      <w:r w:rsidR="00987008">
        <w:rPr>
          <w:b/>
        </w:rPr>
        <w:t xml:space="preserve"> </w:t>
      </w:r>
      <w:r w:rsidR="007C5D68">
        <w:rPr>
          <w:b/>
        </w:rPr>
        <w:t>on</w:t>
      </w:r>
      <w:r w:rsidR="00646D9E">
        <w:rPr>
          <w:b/>
        </w:rPr>
        <w:t xml:space="preserve"> </w:t>
      </w:r>
      <w:r w:rsidR="00F91002">
        <w:rPr>
          <w:b/>
        </w:rPr>
        <w:t>maximising</w:t>
      </w:r>
      <w:r w:rsidR="00646D9E">
        <w:rPr>
          <w:b/>
        </w:rPr>
        <w:t xml:space="preserve"> </w:t>
      </w:r>
      <w:r w:rsidR="007C5D68">
        <w:rPr>
          <w:b/>
        </w:rPr>
        <w:t>SuDS</w:t>
      </w:r>
      <w:r w:rsidR="000F50EC">
        <w:rPr>
          <w:b/>
        </w:rPr>
        <w:t xml:space="preserve"> benefits</w:t>
      </w:r>
      <w:r w:rsidR="00646D9E">
        <w:rPr>
          <w:b/>
        </w:rPr>
        <w:t>.</w:t>
      </w:r>
    </w:p>
    <w:p w14:paraId="2F2700A6" w14:textId="77777777" w:rsidR="002036F1" w:rsidRDefault="002036F1" w:rsidP="009C58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B0A81D5" w14:textId="49168C56" w:rsidR="00E43F52" w:rsidRDefault="00E43F52" w:rsidP="00583A84">
      <w:pPr>
        <w:pStyle w:val="Default"/>
        <w:rPr>
          <w:b/>
        </w:rPr>
      </w:pPr>
    </w:p>
    <w:p w14:paraId="011292A4" w14:textId="4090576C" w:rsidR="008325C2" w:rsidRDefault="008325C2" w:rsidP="00583A84">
      <w:pPr>
        <w:pStyle w:val="Default"/>
        <w:rPr>
          <w:b/>
        </w:rPr>
      </w:pPr>
    </w:p>
    <w:p w14:paraId="7C76ACC3" w14:textId="77777777" w:rsidR="008325C2" w:rsidRDefault="008325C2" w:rsidP="00583A84">
      <w:pPr>
        <w:pStyle w:val="Default"/>
        <w:rPr>
          <w:b/>
        </w:rPr>
      </w:pPr>
    </w:p>
    <w:p w14:paraId="491B197D" w14:textId="4BE8BF95" w:rsidR="00D947BF" w:rsidRPr="000A3E64" w:rsidRDefault="00D947BF" w:rsidP="00583A84">
      <w:pPr>
        <w:pStyle w:val="Default"/>
        <w:rPr>
          <w:b/>
          <w:sz w:val="36"/>
        </w:rPr>
      </w:pPr>
      <w:r w:rsidRPr="000A3E64">
        <w:rPr>
          <w:b/>
          <w:sz w:val="36"/>
        </w:rPr>
        <w:t>Somerset SuDS Review</w:t>
      </w:r>
    </w:p>
    <w:p w14:paraId="1F74B856" w14:textId="61A5827B" w:rsidR="00DB32A2" w:rsidRDefault="00DB32A2" w:rsidP="00DB32A2">
      <w:pPr>
        <w:rPr>
          <w:szCs w:val="24"/>
        </w:rPr>
      </w:pPr>
      <w:r>
        <w:rPr>
          <w:szCs w:val="24"/>
        </w:rPr>
        <w:t>Daniel Martin</w:t>
      </w:r>
      <w:r w:rsidR="00F74043">
        <w:rPr>
          <w:szCs w:val="24"/>
        </w:rPr>
        <w:t>, Flood Risk Manager, Somerset County Council</w:t>
      </w:r>
    </w:p>
    <w:p w14:paraId="5BD08EC9" w14:textId="3510B77E" w:rsidR="00DB32A2" w:rsidRPr="00292280" w:rsidRDefault="00C82121" w:rsidP="00DB32A2">
      <w:pPr>
        <w:rPr>
          <w:szCs w:val="24"/>
        </w:rPr>
      </w:pPr>
      <w:r>
        <w:rPr>
          <w:szCs w:val="24"/>
        </w:rPr>
        <w:t>500</w:t>
      </w:r>
      <w:r w:rsidR="00EA3F10">
        <w:rPr>
          <w:szCs w:val="24"/>
        </w:rPr>
        <w:t>/500</w:t>
      </w:r>
      <w:r w:rsidR="003A3E8B">
        <w:rPr>
          <w:szCs w:val="24"/>
        </w:rPr>
        <w:t xml:space="preserve"> words</w:t>
      </w:r>
      <w:r w:rsidR="00DB32A2">
        <w:rPr>
          <w:szCs w:val="24"/>
        </w:rPr>
        <w:t xml:space="preserve">. </w:t>
      </w:r>
    </w:p>
    <w:p w14:paraId="0C3319E2" w14:textId="77777777" w:rsidR="00DB32A2" w:rsidRDefault="00DB32A2" w:rsidP="00583A84">
      <w:pPr>
        <w:pStyle w:val="Default"/>
        <w:rPr>
          <w:b/>
        </w:rPr>
      </w:pPr>
    </w:p>
    <w:p w14:paraId="445E5982" w14:textId="2FADA934" w:rsidR="004573D9" w:rsidRPr="00292280" w:rsidRDefault="004573D9" w:rsidP="00583A84">
      <w:pPr>
        <w:pStyle w:val="Default"/>
        <w:rPr>
          <w:b/>
        </w:rPr>
      </w:pPr>
      <w:r w:rsidRPr="00292280">
        <w:rPr>
          <w:b/>
        </w:rPr>
        <w:t>Introduction</w:t>
      </w:r>
    </w:p>
    <w:p w14:paraId="016E463F" w14:textId="77777777" w:rsidR="004573D9" w:rsidRPr="00292280" w:rsidRDefault="004573D9" w:rsidP="00583A84">
      <w:pPr>
        <w:pStyle w:val="Default"/>
      </w:pPr>
    </w:p>
    <w:p w14:paraId="54A3DDDB" w14:textId="37D15C26" w:rsidR="00787C9E" w:rsidRPr="00292280" w:rsidRDefault="00714AE4" w:rsidP="00583A84">
      <w:pPr>
        <w:pStyle w:val="Default"/>
      </w:pPr>
      <w:r>
        <w:t>T</w:t>
      </w:r>
      <w:r w:rsidR="00583A84" w:rsidRPr="00292280">
        <w:t>he</w:t>
      </w:r>
      <w:r w:rsidR="005F1102" w:rsidRPr="00292280">
        <w:t xml:space="preserve"> widely publicised</w:t>
      </w:r>
      <w:r w:rsidR="00583A84" w:rsidRPr="00292280">
        <w:t xml:space="preserve"> flooding in </w:t>
      </w:r>
      <w:r w:rsidR="00064D8B">
        <w:t xml:space="preserve">Somerset in </w:t>
      </w:r>
      <w:r w:rsidR="00583A84" w:rsidRPr="00292280">
        <w:t xml:space="preserve">2012 and 2013/14 </w:t>
      </w:r>
      <w:r w:rsidR="002B2A62" w:rsidRPr="00292280">
        <w:t xml:space="preserve">led to </w:t>
      </w:r>
      <w:r w:rsidR="00E4467D">
        <w:t>significant d</w:t>
      </w:r>
      <w:r w:rsidR="002B2A62" w:rsidRPr="00292280">
        <w:t xml:space="preserve">iscussion on </w:t>
      </w:r>
      <w:r w:rsidR="00A22767">
        <w:t xml:space="preserve">contributing </w:t>
      </w:r>
      <w:r w:rsidR="005E28CC" w:rsidRPr="00292280">
        <w:t>factors</w:t>
      </w:r>
      <w:r w:rsidR="009C1AE6">
        <w:t>, including</w:t>
      </w:r>
      <w:r w:rsidR="007F5712" w:rsidRPr="00292280">
        <w:t xml:space="preserve"> the impact of </w:t>
      </w:r>
      <w:r w:rsidR="002B2A62" w:rsidRPr="00292280">
        <w:t>development</w:t>
      </w:r>
      <w:r w:rsidR="0056689A">
        <w:t xml:space="preserve"> </w:t>
      </w:r>
      <w:r w:rsidR="00847497">
        <w:t>and how water is managed</w:t>
      </w:r>
      <w:r w:rsidR="005C2AD1" w:rsidRPr="00292280">
        <w:t>.</w:t>
      </w:r>
      <w:r w:rsidR="00DF11F9">
        <w:t xml:space="preserve"> </w:t>
      </w:r>
      <w:r w:rsidR="002065AB">
        <w:t>Public</w:t>
      </w:r>
      <w:r w:rsidR="00DF11F9">
        <w:t xml:space="preserve"> perception was that development was contributing </w:t>
      </w:r>
      <w:r w:rsidR="009521D4">
        <w:t>to flooding downst</w:t>
      </w:r>
      <w:r w:rsidR="0079584B">
        <w:t>r</w:t>
      </w:r>
      <w:r w:rsidR="009521D4">
        <w:t>eam</w:t>
      </w:r>
      <w:r w:rsidR="008D6148">
        <w:t xml:space="preserve"> and that with climate change this situation would worsen.</w:t>
      </w:r>
    </w:p>
    <w:p w14:paraId="143CFADA" w14:textId="2501BB21" w:rsidR="00787C9E" w:rsidRDefault="00787C9E" w:rsidP="00583A84">
      <w:pPr>
        <w:pStyle w:val="Default"/>
      </w:pPr>
    </w:p>
    <w:p w14:paraId="4E74B61B" w14:textId="093A2DAB" w:rsidR="00A61035" w:rsidRDefault="002065AB" w:rsidP="00583A84">
      <w:pPr>
        <w:pStyle w:val="Default"/>
      </w:pPr>
      <w:r>
        <w:t>T</w:t>
      </w:r>
      <w:r w:rsidR="001A6D18">
        <w:t xml:space="preserve">he Flood and Water Management Act </w:t>
      </w:r>
      <w:r w:rsidR="007F6793">
        <w:t>addressed some areas identified in the Pitt review</w:t>
      </w:r>
      <w:r w:rsidR="001B4374">
        <w:t>,</w:t>
      </w:r>
      <w:r w:rsidR="001A6D18">
        <w:t xml:space="preserve"> </w:t>
      </w:r>
      <w:r w:rsidR="00C4137A">
        <w:t xml:space="preserve">but </w:t>
      </w:r>
      <w:r w:rsidR="001A6D18" w:rsidRPr="00292280">
        <w:t>the place of SuDS as a part of the solution to</w:t>
      </w:r>
      <w:r w:rsidR="00FD5737">
        <w:t xml:space="preserve"> surface water</w:t>
      </w:r>
      <w:r w:rsidR="001A6D18" w:rsidRPr="00292280">
        <w:t xml:space="preserve"> flood risk remains </w:t>
      </w:r>
      <w:r w:rsidR="001B4374">
        <w:t>incomplete.</w:t>
      </w:r>
      <w:r w:rsidR="001038DF">
        <w:t xml:space="preserve"> </w:t>
      </w:r>
      <w:r w:rsidR="00587CC8">
        <w:t xml:space="preserve">Conversations with peers </w:t>
      </w:r>
      <w:r w:rsidR="00BA047A">
        <w:t xml:space="preserve">highlight common views on the </w:t>
      </w:r>
      <w:r w:rsidR="003D170A">
        <w:t xml:space="preserve">current </w:t>
      </w:r>
      <w:r w:rsidR="00BA047A">
        <w:t>shortcomings</w:t>
      </w:r>
      <w:r w:rsidR="00A826C2">
        <w:t>;</w:t>
      </w:r>
      <w:r w:rsidR="00A35C07">
        <w:t xml:space="preserve"> </w:t>
      </w:r>
      <w:r w:rsidR="00BA047A">
        <w:t>quality of designs</w:t>
      </w:r>
      <w:r w:rsidR="00A35C07">
        <w:t>,</w:t>
      </w:r>
      <w:r w:rsidR="00BA047A">
        <w:t xml:space="preserve"> </w:t>
      </w:r>
      <w:r w:rsidR="00146DCC">
        <w:t xml:space="preserve">achieving </w:t>
      </w:r>
      <w:r w:rsidR="00A826C2">
        <w:t xml:space="preserve">multiple benefits, </w:t>
      </w:r>
      <w:r w:rsidR="001D5DAC">
        <w:t>works</w:t>
      </w:r>
      <w:r w:rsidR="004A07C6">
        <w:t xml:space="preserve"> supervision </w:t>
      </w:r>
      <w:r w:rsidR="0060764D">
        <w:t xml:space="preserve">and </w:t>
      </w:r>
      <w:r w:rsidR="00A35C07">
        <w:t xml:space="preserve">long-term </w:t>
      </w:r>
      <w:r w:rsidR="00BA047A">
        <w:t>maintenance</w:t>
      </w:r>
      <w:r w:rsidR="00A826C2">
        <w:t xml:space="preserve"> to name a few</w:t>
      </w:r>
      <w:r w:rsidR="00BA047A">
        <w:t>.</w:t>
      </w:r>
    </w:p>
    <w:p w14:paraId="0241B238" w14:textId="77777777" w:rsidR="00A61035" w:rsidRPr="00292280" w:rsidRDefault="00A61035" w:rsidP="00583A84">
      <w:pPr>
        <w:pStyle w:val="Default"/>
      </w:pPr>
    </w:p>
    <w:p w14:paraId="59291082" w14:textId="77777777" w:rsidR="00DE41AF" w:rsidRDefault="00850B74" w:rsidP="00AC2A06">
      <w:pPr>
        <w:pStyle w:val="Default"/>
      </w:pPr>
      <w:r>
        <w:t xml:space="preserve">Somerset’s flooding </w:t>
      </w:r>
      <w:r w:rsidR="00A22767">
        <w:t xml:space="preserve">led to </w:t>
      </w:r>
      <w:r>
        <w:t>a</w:t>
      </w:r>
      <w:r w:rsidR="00A22767">
        <w:t>n exciting</w:t>
      </w:r>
      <w:r>
        <w:t xml:space="preserve"> new partnership arrangement</w:t>
      </w:r>
      <w:r w:rsidR="00190399">
        <w:t xml:space="preserve">, </w:t>
      </w:r>
      <w:r w:rsidR="0030463C">
        <w:t>the Somerset Rivers Authority</w:t>
      </w:r>
      <w:r w:rsidR="00A22767">
        <w:t xml:space="preserve"> (SRA)</w:t>
      </w:r>
      <w:r w:rsidR="00190399">
        <w:t>,</w:t>
      </w:r>
      <w:r w:rsidR="0030463C">
        <w:t xml:space="preserve"> and with it</w:t>
      </w:r>
      <w:r w:rsidR="00A00F6F">
        <w:t xml:space="preserve"> a way to raise</w:t>
      </w:r>
      <w:r w:rsidR="002E4C6E">
        <w:t xml:space="preserve"> </w:t>
      </w:r>
      <w:r w:rsidR="00557544">
        <w:t xml:space="preserve">additional </w:t>
      </w:r>
      <w:r>
        <w:t>fund</w:t>
      </w:r>
      <w:r w:rsidR="00C4137A">
        <w:t>ing</w:t>
      </w:r>
      <w:r w:rsidR="00583A84" w:rsidRPr="00292280">
        <w:t>.</w:t>
      </w:r>
      <w:r w:rsidR="00DE41AF">
        <w:t xml:space="preserve"> </w:t>
      </w:r>
      <w:r w:rsidR="00F263DA">
        <w:t>T</w:t>
      </w:r>
      <w:r w:rsidR="00583A84" w:rsidRPr="00292280">
        <w:t xml:space="preserve">he SRA partners identified a need </w:t>
      </w:r>
      <w:r w:rsidR="00D45DB1">
        <w:t>to</w:t>
      </w:r>
      <w:r w:rsidR="00583A84" w:rsidRPr="00292280">
        <w:t xml:space="preserve"> </w:t>
      </w:r>
      <w:r w:rsidR="007F0432" w:rsidRPr="00292280">
        <w:t>r</w:t>
      </w:r>
      <w:r w:rsidR="00583A84" w:rsidRPr="00292280">
        <w:t>eview</w:t>
      </w:r>
      <w:r w:rsidR="00F263DA">
        <w:t xml:space="preserve"> SuDS</w:t>
      </w:r>
      <w:r w:rsidR="00DE41AF">
        <w:t>.</w:t>
      </w:r>
    </w:p>
    <w:p w14:paraId="17BADCAC" w14:textId="77777777" w:rsidR="00DE41AF" w:rsidRDefault="00DE41AF" w:rsidP="00AC2A06">
      <w:pPr>
        <w:pStyle w:val="Default"/>
      </w:pPr>
    </w:p>
    <w:p w14:paraId="0A7548AA" w14:textId="3DBDE303" w:rsidR="00583A84" w:rsidRPr="00292280" w:rsidRDefault="00DE41AF" w:rsidP="00AC2A06">
      <w:pPr>
        <w:pStyle w:val="Default"/>
      </w:pPr>
      <w:r>
        <w:t>T</w:t>
      </w:r>
      <w:r w:rsidR="00CE2344" w:rsidRPr="00292280">
        <w:t xml:space="preserve">he </w:t>
      </w:r>
      <w:r w:rsidR="007F0432" w:rsidRPr="00292280">
        <w:t>Somerset SuDS Review</w:t>
      </w:r>
      <w:r w:rsidR="00EC2C06" w:rsidRPr="00292280">
        <w:t xml:space="preserve"> was undertaken by </w:t>
      </w:r>
      <w:r w:rsidR="0066040E">
        <w:t xml:space="preserve">Somerset County Council and </w:t>
      </w:r>
      <w:r w:rsidR="00EC2C06" w:rsidRPr="00292280">
        <w:t>JBA Consulting</w:t>
      </w:r>
      <w:r>
        <w:t xml:space="preserve"> </w:t>
      </w:r>
      <w:r w:rsidR="00EC2C06" w:rsidRPr="00292280">
        <w:t>to</w:t>
      </w:r>
      <w:r w:rsidR="00583A84" w:rsidRPr="00292280">
        <w:t xml:space="preserve"> </w:t>
      </w:r>
      <w:r w:rsidR="006558BC" w:rsidRPr="00292280">
        <w:t xml:space="preserve">provide unique evidence on the design, construction and maintenance of </w:t>
      </w:r>
      <w:r w:rsidR="00583A84" w:rsidRPr="00292280">
        <w:t xml:space="preserve">SuDS </w:t>
      </w:r>
      <w:r w:rsidR="00CE2344" w:rsidRPr="00292280">
        <w:t>through the planning process</w:t>
      </w:r>
      <w:r w:rsidR="00586E0E" w:rsidRPr="00292280">
        <w:t>.</w:t>
      </w:r>
      <w:r w:rsidR="00583A84" w:rsidRPr="00292280">
        <w:t xml:space="preserve"> </w:t>
      </w:r>
    </w:p>
    <w:p w14:paraId="50714CB1" w14:textId="224B6DF3" w:rsidR="009C0E3A" w:rsidRPr="00292280" w:rsidRDefault="00F24550">
      <w:pPr>
        <w:rPr>
          <w:szCs w:val="24"/>
        </w:rPr>
      </w:pPr>
    </w:p>
    <w:p w14:paraId="42C5D566" w14:textId="0704D927" w:rsidR="00CE2344" w:rsidRPr="00292280" w:rsidRDefault="00DB23ED">
      <w:pPr>
        <w:rPr>
          <w:b/>
          <w:szCs w:val="24"/>
        </w:rPr>
      </w:pPr>
      <w:r w:rsidRPr="00292280">
        <w:rPr>
          <w:b/>
          <w:szCs w:val="24"/>
        </w:rPr>
        <w:t>The Review</w:t>
      </w:r>
    </w:p>
    <w:p w14:paraId="600B71F3" w14:textId="321F6DBD" w:rsidR="00DB23ED" w:rsidRPr="00292280" w:rsidRDefault="00DB23ED">
      <w:pPr>
        <w:rPr>
          <w:szCs w:val="24"/>
        </w:rPr>
      </w:pPr>
    </w:p>
    <w:p w14:paraId="58B3B5A3" w14:textId="0772F882" w:rsidR="00990B40" w:rsidRDefault="0029742B" w:rsidP="00424875">
      <w:pPr>
        <w:rPr>
          <w:szCs w:val="24"/>
        </w:rPr>
      </w:pPr>
      <w:r>
        <w:rPr>
          <w:szCs w:val="24"/>
        </w:rPr>
        <w:t>We b</w:t>
      </w:r>
      <w:r w:rsidR="00312B1C">
        <w:rPr>
          <w:szCs w:val="24"/>
        </w:rPr>
        <w:t>egan</w:t>
      </w:r>
      <w:r w:rsidR="00DB23ED" w:rsidRPr="00292280">
        <w:rPr>
          <w:szCs w:val="24"/>
        </w:rPr>
        <w:t xml:space="preserve"> with a high-level review </w:t>
      </w:r>
      <w:r w:rsidR="002065AB">
        <w:rPr>
          <w:szCs w:val="24"/>
        </w:rPr>
        <w:t xml:space="preserve">of </w:t>
      </w:r>
      <w:r w:rsidR="002065AB" w:rsidRPr="00292280">
        <w:rPr>
          <w:szCs w:val="24"/>
        </w:rPr>
        <w:t xml:space="preserve">key trends </w:t>
      </w:r>
      <w:r w:rsidR="002065AB">
        <w:rPr>
          <w:szCs w:val="24"/>
        </w:rPr>
        <w:t>f</w:t>
      </w:r>
      <w:r w:rsidR="002326D9">
        <w:rPr>
          <w:szCs w:val="24"/>
        </w:rPr>
        <w:t>rom</w:t>
      </w:r>
      <w:r w:rsidR="00DB23ED" w:rsidRPr="00292280">
        <w:rPr>
          <w:szCs w:val="24"/>
        </w:rPr>
        <w:t xml:space="preserve"> </w:t>
      </w:r>
      <w:r w:rsidR="002065AB">
        <w:rPr>
          <w:szCs w:val="24"/>
        </w:rPr>
        <w:t xml:space="preserve">over </w:t>
      </w:r>
      <w:r>
        <w:rPr>
          <w:szCs w:val="24"/>
        </w:rPr>
        <w:t>eighty</w:t>
      </w:r>
      <w:r w:rsidRPr="00292280">
        <w:rPr>
          <w:szCs w:val="24"/>
        </w:rPr>
        <w:t xml:space="preserve"> </w:t>
      </w:r>
      <w:r w:rsidR="00DB23ED" w:rsidRPr="00292280">
        <w:rPr>
          <w:szCs w:val="24"/>
        </w:rPr>
        <w:t xml:space="preserve">developments </w:t>
      </w:r>
      <w:r w:rsidR="002065AB">
        <w:rPr>
          <w:szCs w:val="24"/>
        </w:rPr>
        <w:t>from</w:t>
      </w:r>
      <w:r w:rsidR="00D24F64" w:rsidRPr="00292280">
        <w:rPr>
          <w:szCs w:val="24"/>
        </w:rPr>
        <w:t xml:space="preserve"> 2003 – 2016</w:t>
      </w:r>
      <w:r w:rsidR="00FD42C2">
        <w:rPr>
          <w:szCs w:val="24"/>
        </w:rPr>
        <w:t>.</w:t>
      </w:r>
      <w:r w:rsidR="00990B40">
        <w:rPr>
          <w:szCs w:val="24"/>
        </w:rPr>
        <w:t xml:space="preserve"> We t</w:t>
      </w:r>
      <w:r w:rsidR="00CC7867">
        <w:rPr>
          <w:szCs w:val="24"/>
        </w:rPr>
        <w:t>hen focused on</w:t>
      </w:r>
      <w:r w:rsidR="004E65F6" w:rsidRPr="00292280">
        <w:rPr>
          <w:szCs w:val="24"/>
        </w:rPr>
        <w:t xml:space="preserve"> </w:t>
      </w:r>
      <w:r w:rsidR="002065AB">
        <w:rPr>
          <w:szCs w:val="24"/>
        </w:rPr>
        <w:t>twenty</w:t>
      </w:r>
      <w:r w:rsidR="004E65F6" w:rsidRPr="00292280">
        <w:rPr>
          <w:szCs w:val="24"/>
        </w:rPr>
        <w:t xml:space="preserve"> sites </w:t>
      </w:r>
      <w:r w:rsidR="00CC7867">
        <w:rPr>
          <w:szCs w:val="24"/>
        </w:rPr>
        <w:t>in detail</w:t>
      </w:r>
      <w:r w:rsidR="004E65F6" w:rsidRPr="00292280">
        <w:rPr>
          <w:szCs w:val="24"/>
        </w:rPr>
        <w:t>.</w:t>
      </w:r>
    </w:p>
    <w:p w14:paraId="5E31037F" w14:textId="77777777" w:rsidR="00990B40" w:rsidRDefault="00990B40" w:rsidP="00424875">
      <w:pPr>
        <w:rPr>
          <w:szCs w:val="24"/>
        </w:rPr>
      </w:pPr>
    </w:p>
    <w:p w14:paraId="174428BC" w14:textId="014C10E6" w:rsidR="009456CB" w:rsidRPr="00292280" w:rsidRDefault="009F589E" w:rsidP="00424875">
      <w:pPr>
        <w:rPr>
          <w:szCs w:val="24"/>
        </w:rPr>
      </w:pPr>
      <w:r w:rsidRPr="00292280">
        <w:rPr>
          <w:szCs w:val="24"/>
        </w:rPr>
        <w:t xml:space="preserve">A desk-based </w:t>
      </w:r>
      <w:r w:rsidR="00C24321">
        <w:rPr>
          <w:szCs w:val="24"/>
        </w:rPr>
        <w:t xml:space="preserve">study </w:t>
      </w:r>
      <w:r w:rsidR="00760DE3">
        <w:rPr>
          <w:szCs w:val="24"/>
        </w:rPr>
        <w:t>reviewed design and</w:t>
      </w:r>
      <w:r w:rsidR="00424875" w:rsidRPr="00292280">
        <w:rPr>
          <w:szCs w:val="24"/>
        </w:rPr>
        <w:t xml:space="preserve"> maintenance arrangements</w:t>
      </w:r>
      <w:r w:rsidR="0042742E">
        <w:rPr>
          <w:szCs w:val="24"/>
        </w:rPr>
        <w:t xml:space="preserve">, including a </w:t>
      </w:r>
      <w:r w:rsidR="00424875" w:rsidRPr="00292280">
        <w:rPr>
          <w:szCs w:val="24"/>
        </w:rPr>
        <w:t xml:space="preserve">high-level assessment of </w:t>
      </w:r>
      <w:r w:rsidR="00D22164" w:rsidRPr="00292280">
        <w:rPr>
          <w:szCs w:val="24"/>
        </w:rPr>
        <w:t xml:space="preserve">the </w:t>
      </w:r>
      <w:r w:rsidR="00424875" w:rsidRPr="00292280">
        <w:rPr>
          <w:szCs w:val="24"/>
        </w:rPr>
        <w:t>'multiple benefits' offered</w:t>
      </w:r>
      <w:r w:rsidR="00310074">
        <w:rPr>
          <w:szCs w:val="24"/>
        </w:rPr>
        <w:t>.</w:t>
      </w:r>
    </w:p>
    <w:p w14:paraId="785406A9" w14:textId="77777777" w:rsidR="009456CB" w:rsidRPr="00292280" w:rsidRDefault="009456CB" w:rsidP="00424875">
      <w:pPr>
        <w:rPr>
          <w:szCs w:val="24"/>
        </w:rPr>
      </w:pPr>
    </w:p>
    <w:p w14:paraId="3A290B33" w14:textId="6187D0C4" w:rsidR="00D24F64" w:rsidRPr="00292280" w:rsidRDefault="0029742B" w:rsidP="00424875">
      <w:pPr>
        <w:rPr>
          <w:szCs w:val="24"/>
        </w:rPr>
      </w:pPr>
      <w:r>
        <w:rPr>
          <w:szCs w:val="24"/>
        </w:rPr>
        <w:t>S</w:t>
      </w:r>
      <w:r w:rsidR="00424875" w:rsidRPr="00292280">
        <w:rPr>
          <w:szCs w:val="24"/>
        </w:rPr>
        <w:t xml:space="preserve">ite inspections </w:t>
      </w:r>
      <w:r>
        <w:rPr>
          <w:szCs w:val="24"/>
        </w:rPr>
        <w:t>identified</w:t>
      </w:r>
      <w:r w:rsidR="00424875" w:rsidRPr="00292280">
        <w:rPr>
          <w:szCs w:val="24"/>
        </w:rPr>
        <w:t xml:space="preserve"> </w:t>
      </w:r>
      <w:r w:rsidR="0024428B">
        <w:rPr>
          <w:szCs w:val="24"/>
        </w:rPr>
        <w:t>the</w:t>
      </w:r>
      <w:r w:rsidR="00424875" w:rsidRPr="00292280">
        <w:rPr>
          <w:szCs w:val="24"/>
        </w:rPr>
        <w:t xml:space="preserve"> </w:t>
      </w:r>
      <w:r w:rsidR="00E4760A" w:rsidRPr="00292280">
        <w:rPr>
          <w:szCs w:val="24"/>
        </w:rPr>
        <w:t>features</w:t>
      </w:r>
      <w:r w:rsidR="00E4760A">
        <w:rPr>
          <w:szCs w:val="24"/>
        </w:rPr>
        <w:t xml:space="preserve"> and</w:t>
      </w:r>
      <w:r>
        <w:rPr>
          <w:szCs w:val="24"/>
        </w:rPr>
        <w:t xml:space="preserve"> </w:t>
      </w:r>
      <w:r w:rsidR="00424875" w:rsidRPr="00292280">
        <w:rPr>
          <w:szCs w:val="24"/>
        </w:rPr>
        <w:t>assess</w:t>
      </w:r>
      <w:r>
        <w:rPr>
          <w:szCs w:val="24"/>
        </w:rPr>
        <w:t>ed</w:t>
      </w:r>
      <w:r w:rsidR="00424875" w:rsidRPr="00292280">
        <w:rPr>
          <w:szCs w:val="24"/>
        </w:rPr>
        <w:t xml:space="preserve"> their compliance</w:t>
      </w:r>
      <w:r w:rsidR="004573D9" w:rsidRPr="00292280">
        <w:rPr>
          <w:szCs w:val="24"/>
        </w:rPr>
        <w:t xml:space="preserve"> and current condition.</w:t>
      </w:r>
      <w:r w:rsidR="00A347AC">
        <w:rPr>
          <w:szCs w:val="24"/>
        </w:rPr>
        <w:t xml:space="preserve"> Inspections were supported by </w:t>
      </w:r>
      <w:r w:rsidR="0042742E">
        <w:rPr>
          <w:szCs w:val="24"/>
        </w:rPr>
        <w:t xml:space="preserve">colleagues </w:t>
      </w:r>
      <w:r w:rsidR="00A347AC">
        <w:rPr>
          <w:szCs w:val="24"/>
        </w:rPr>
        <w:t xml:space="preserve">from </w:t>
      </w:r>
      <w:r w:rsidR="0029152D">
        <w:rPr>
          <w:szCs w:val="24"/>
        </w:rPr>
        <w:t>Wessex Water.</w:t>
      </w:r>
    </w:p>
    <w:p w14:paraId="088B951D" w14:textId="421A3E5E" w:rsidR="004840CC" w:rsidRPr="00292280" w:rsidRDefault="0029742B" w:rsidP="00424875">
      <w:pPr>
        <w:rPr>
          <w:b/>
          <w:szCs w:val="24"/>
        </w:rPr>
      </w:pPr>
      <w:r>
        <w:rPr>
          <w:b/>
          <w:szCs w:val="24"/>
        </w:rPr>
        <w:lastRenderedPageBreak/>
        <w:t>F</w:t>
      </w:r>
      <w:r w:rsidR="004840CC" w:rsidRPr="00292280">
        <w:rPr>
          <w:b/>
          <w:szCs w:val="24"/>
        </w:rPr>
        <w:t>indings</w:t>
      </w:r>
    </w:p>
    <w:p w14:paraId="081E86FA" w14:textId="162CE81C" w:rsidR="004840CC" w:rsidRPr="00292280" w:rsidRDefault="004840CC" w:rsidP="00424875">
      <w:pPr>
        <w:rPr>
          <w:szCs w:val="24"/>
        </w:rPr>
      </w:pPr>
    </w:p>
    <w:p w14:paraId="53D131FE" w14:textId="6AE789F1" w:rsidR="004840CC" w:rsidRPr="006640AF" w:rsidRDefault="007D60AE" w:rsidP="006640A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I</w:t>
      </w:r>
      <w:r w:rsidR="00084FA8" w:rsidRPr="006640AF">
        <w:rPr>
          <w:szCs w:val="24"/>
        </w:rPr>
        <w:t>nconsistency in planning documentation and detail of evidence submitted.</w:t>
      </w:r>
    </w:p>
    <w:p w14:paraId="0EEB77BF" w14:textId="3B954B77" w:rsidR="00C4137A" w:rsidRDefault="00B0515C" w:rsidP="00C4137A">
      <w:pPr>
        <w:pStyle w:val="ListParagraph"/>
        <w:numPr>
          <w:ilvl w:val="0"/>
          <w:numId w:val="2"/>
        </w:numPr>
        <w:rPr>
          <w:szCs w:val="24"/>
        </w:rPr>
      </w:pPr>
      <w:r w:rsidRPr="006640AF">
        <w:rPr>
          <w:szCs w:val="24"/>
        </w:rPr>
        <w:t>F</w:t>
      </w:r>
      <w:r w:rsidR="008E3AEE" w:rsidRPr="006640AF">
        <w:rPr>
          <w:szCs w:val="24"/>
        </w:rPr>
        <w:t xml:space="preserve">ew sites incorporated source control </w:t>
      </w:r>
      <w:r w:rsidR="0029742B">
        <w:rPr>
          <w:szCs w:val="24"/>
        </w:rPr>
        <w:t xml:space="preserve">- </w:t>
      </w:r>
      <w:r w:rsidR="00661325" w:rsidRPr="006640AF">
        <w:rPr>
          <w:szCs w:val="24"/>
        </w:rPr>
        <w:t>most rel</w:t>
      </w:r>
      <w:r w:rsidR="0029742B">
        <w:rPr>
          <w:szCs w:val="24"/>
        </w:rPr>
        <w:t>ied</w:t>
      </w:r>
      <w:r w:rsidR="00661325" w:rsidRPr="006640AF">
        <w:rPr>
          <w:szCs w:val="24"/>
        </w:rPr>
        <w:t xml:space="preserve"> on</w:t>
      </w:r>
      <w:r w:rsidR="008E3AEE" w:rsidRPr="006640AF">
        <w:rPr>
          <w:szCs w:val="24"/>
        </w:rPr>
        <w:t xml:space="preserve"> underground or ‘pipe-to-pond’ solutions. </w:t>
      </w:r>
      <w:r w:rsidR="00CC4BA0">
        <w:rPr>
          <w:szCs w:val="24"/>
        </w:rPr>
        <w:t>M</w:t>
      </w:r>
      <w:r w:rsidR="008F105E" w:rsidRPr="006640AF">
        <w:rPr>
          <w:szCs w:val="24"/>
        </w:rPr>
        <w:t>any</w:t>
      </w:r>
      <w:r w:rsidR="008E3AEE" w:rsidRPr="006640AF">
        <w:rPr>
          <w:szCs w:val="24"/>
        </w:rPr>
        <w:t xml:space="preserve"> designs includ</w:t>
      </w:r>
      <w:r w:rsidR="00030625">
        <w:rPr>
          <w:szCs w:val="24"/>
        </w:rPr>
        <w:t>ed</w:t>
      </w:r>
      <w:r w:rsidR="008E3AEE" w:rsidRPr="006640AF">
        <w:rPr>
          <w:szCs w:val="24"/>
        </w:rPr>
        <w:t xml:space="preserve"> only one or two SuDS feature</w:t>
      </w:r>
      <w:r w:rsidR="0093543C">
        <w:rPr>
          <w:szCs w:val="24"/>
        </w:rPr>
        <w:t>s</w:t>
      </w:r>
      <w:r w:rsidR="008E3AEE" w:rsidRPr="006640AF">
        <w:rPr>
          <w:szCs w:val="24"/>
        </w:rPr>
        <w:t>.</w:t>
      </w:r>
    </w:p>
    <w:p w14:paraId="6A0FDC76" w14:textId="59502D99" w:rsidR="00D34512" w:rsidRDefault="00D34512" w:rsidP="00D34512">
      <w:pPr>
        <w:rPr>
          <w:szCs w:val="24"/>
        </w:rPr>
      </w:pPr>
    </w:p>
    <w:p w14:paraId="73F239E5" w14:textId="4C9351DD" w:rsidR="00D34512" w:rsidRDefault="00D34512" w:rsidP="00D34512">
      <w:pPr>
        <w:jc w:val="center"/>
        <w:rPr>
          <w:szCs w:val="24"/>
        </w:rPr>
      </w:pPr>
      <w:r w:rsidRPr="00D34512">
        <w:rPr>
          <w:noProof/>
          <w:szCs w:val="24"/>
        </w:rPr>
        <w:drawing>
          <wp:inline distT="0" distB="0" distL="0" distR="0" wp14:anchorId="4AB864AD" wp14:editId="1EFB0F13">
            <wp:extent cx="4586107" cy="3057781"/>
            <wp:effectExtent l="0" t="0" r="508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63E1A17-9451-4864-A889-B26F74CC5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2F860A5" w14:textId="77777777" w:rsidR="00D34512" w:rsidRPr="00D34512" w:rsidRDefault="00D34512" w:rsidP="00D34512">
      <w:pPr>
        <w:rPr>
          <w:szCs w:val="24"/>
        </w:rPr>
      </w:pPr>
    </w:p>
    <w:p w14:paraId="2E2EAD09" w14:textId="05BF49DD" w:rsidR="00482011" w:rsidRPr="00C4137A" w:rsidRDefault="00C4137A" w:rsidP="00C4137A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</w:t>
      </w:r>
      <w:r w:rsidR="00482011" w:rsidRPr="00C4137A">
        <w:rPr>
          <w:szCs w:val="24"/>
        </w:rPr>
        <w:t xml:space="preserve">limate change had been considered in most designs, </w:t>
      </w:r>
      <w:r>
        <w:rPr>
          <w:szCs w:val="24"/>
        </w:rPr>
        <w:t xml:space="preserve">but </w:t>
      </w:r>
      <w:r w:rsidR="00482011" w:rsidRPr="00C4137A">
        <w:rPr>
          <w:szCs w:val="24"/>
        </w:rPr>
        <w:t>urban creep had not.</w:t>
      </w:r>
    </w:p>
    <w:p w14:paraId="5CF7FDB8" w14:textId="0F1A9B8B" w:rsidR="00B04554" w:rsidRDefault="00C4137A" w:rsidP="00B0455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L</w:t>
      </w:r>
      <w:r w:rsidR="00482011" w:rsidRPr="006640AF">
        <w:rPr>
          <w:szCs w:val="24"/>
        </w:rPr>
        <w:t xml:space="preserve">ittle evidence </w:t>
      </w:r>
      <w:r w:rsidR="00B04554">
        <w:rPr>
          <w:szCs w:val="24"/>
        </w:rPr>
        <w:t>of</w:t>
      </w:r>
      <w:r w:rsidR="00482011" w:rsidRPr="006640AF">
        <w:rPr>
          <w:szCs w:val="24"/>
        </w:rPr>
        <w:t xml:space="preserve"> design for </w:t>
      </w:r>
      <w:r>
        <w:rPr>
          <w:szCs w:val="24"/>
        </w:rPr>
        <w:t>directing</w:t>
      </w:r>
      <w:r w:rsidR="00D45DB1">
        <w:rPr>
          <w:szCs w:val="24"/>
        </w:rPr>
        <w:t xml:space="preserve"> </w:t>
      </w:r>
      <w:r w:rsidR="00482011" w:rsidRPr="006640AF">
        <w:rPr>
          <w:szCs w:val="24"/>
        </w:rPr>
        <w:t>exceedance</w:t>
      </w:r>
      <w:r w:rsidR="00DD6C0F">
        <w:rPr>
          <w:szCs w:val="24"/>
        </w:rPr>
        <w:t xml:space="preserve"> flows</w:t>
      </w:r>
      <w:r w:rsidR="00DF49CE">
        <w:rPr>
          <w:szCs w:val="24"/>
        </w:rPr>
        <w:t xml:space="preserve"> (image below)</w:t>
      </w:r>
      <w:r w:rsidR="00C14E05">
        <w:rPr>
          <w:szCs w:val="24"/>
        </w:rPr>
        <w:t>.</w:t>
      </w:r>
    </w:p>
    <w:p w14:paraId="2EDA0F81" w14:textId="4E40E1AF" w:rsidR="003F347B" w:rsidRDefault="003F347B" w:rsidP="003F347B">
      <w:pPr>
        <w:rPr>
          <w:szCs w:val="24"/>
        </w:rPr>
      </w:pPr>
    </w:p>
    <w:p w14:paraId="2A1EC720" w14:textId="45ACB211" w:rsidR="003F347B" w:rsidRDefault="00B9767B" w:rsidP="00B9767B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0D38229A" wp14:editId="3D941B0D">
            <wp:extent cx="2773680" cy="2072883"/>
            <wp:effectExtent l="0" t="0" r="762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086" cy="208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27A8" w14:textId="77777777" w:rsidR="003F347B" w:rsidRPr="003F347B" w:rsidRDefault="003F347B" w:rsidP="003F347B">
      <w:pPr>
        <w:rPr>
          <w:szCs w:val="24"/>
        </w:rPr>
      </w:pPr>
    </w:p>
    <w:p w14:paraId="2964A55B" w14:textId="6046BF03" w:rsidR="00482011" w:rsidRDefault="00B04554" w:rsidP="00B04554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L</w:t>
      </w:r>
      <w:r w:rsidR="001838FA" w:rsidRPr="00B04554">
        <w:rPr>
          <w:szCs w:val="24"/>
        </w:rPr>
        <w:t>ittle evidence of deliberate provision of water quality, biodiversity and amenity benefits</w:t>
      </w:r>
      <w:r w:rsidR="00A22767">
        <w:rPr>
          <w:szCs w:val="24"/>
        </w:rPr>
        <w:t xml:space="preserve"> </w:t>
      </w:r>
      <w:r w:rsidR="00C4137A">
        <w:rPr>
          <w:szCs w:val="24"/>
        </w:rPr>
        <w:t>–</w:t>
      </w:r>
      <w:r w:rsidR="00A22767">
        <w:rPr>
          <w:szCs w:val="24"/>
        </w:rPr>
        <w:t xml:space="preserve"> </w:t>
      </w:r>
      <w:r w:rsidR="00C4137A">
        <w:rPr>
          <w:szCs w:val="24"/>
        </w:rPr>
        <w:t xml:space="preserve">observed </w:t>
      </w:r>
      <w:r w:rsidR="001838FA" w:rsidRPr="00B04554">
        <w:rPr>
          <w:szCs w:val="24"/>
        </w:rPr>
        <w:t>missed opportunit</w:t>
      </w:r>
      <w:r w:rsidR="00D45DB1">
        <w:rPr>
          <w:szCs w:val="24"/>
        </w:rPr>
        <w:t>ies</w:t>
      </w:r>
      <w:r w:rsidR="00DF49CE">
        <w:rPr>
          <w:szCs w:val="24"/>
        </w:rPr>
        <w:t xml:space="preserve"> (images below)</w:t>
      </w:r>
      <w:r w:rsidR="00A22767">
        <w:rPr>
          <w:szCs w:val="24"/>
        </w:rPr>
        <w:t>.</w:t>
      </w:r>
    </w:p>
    <w:p w14:paraId="53C9F694" w14:textId="6F33E255" w:rsidR="00B557D4" w:rsidRDefault="00B557D4" w:rsidP="00B557D4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18"/>
      </w:tblGrid>
      <w:tr w:rsidR="00373141" w14:paraId="229C127D" w14:textId="77777777" w:rsidTr="00373141">
        <w:tc>
          <w:tcPr>
            <w:tcW w:w="4508" w:type="dxa"/>
          </w:tcPr>
          <w:p w14:paraId="62B3F749" w14:textId="116F4DE4" w:rsidR="00EF6192" w:rsidRDefault="00EF6192" w:rsidP="00B557D4">
            <w:pPr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 wp14:anchorId="760BDC3F" wp14:editId="400D5479">
                  <wp:extent cx="2872740" cy="215780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637" cy="216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D229432" w14:textId="77934757" w:rsidR="00EF6192" w:rsidRDefault="00373141" w:rsidP="00B557D4">
            <w:pPr>
              <w:rPr>
                <w:szCs w:val="24"/>
              </w:rPr>
            </w:pPr>
            <w:r w:rsidRPr="004832F8">
              <w:rPr>
                <w:noProof/>
              </w:rPr>
              <w:drawing>
                <wp:inline distT="0" distB="0" distL="0" distR="0" wp14:anchorId="6824B988" wp14:editId="46B295B8">
                  <wp:extent cx="2884095" cy="215773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23" cy="217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ED98E" w14:textId="77777777" w:rsidR="00EF6192" w:rsidRDefault="00EF6192" w:rsidP="00B557D4">
      <w:pPr>
        <w:rPr>
          <w:szCs w:val="24"/>
        </w:rPr>
      </w:pPr>
    </w:p>
    <w:p w14:paraId="0E637A86" w14:textId="1147C333" w:rsidR="008501C1" w:rsidRDefault="007A327D" w:rsidP="006640AF">
      <w:pPr>
        <w:pStyle w:val="ListParagraph"/>
        <w:numPr>
          <w:ilvl w:val="0"/>
          <w:numId w:val="2"/>
        </w:numPr>
        <w:rPr>
          <w:szCs w:val="24"/>
        </w:rPr>
      </w:pPr>
      <w:r w:rsidRPr="006640AF">
        <w:rPr>
          <w:szCs w:val="24"/>
        </w:rPr>
        <w:t xml:space="preserve">For </w:t>
      </w:r>
      <w:r w:rsidR="00493BB5" w:rsidRPr="006640AF">
        <w:rPr>
          <w:szCs w:val="24"/>
        </w:rPr>
        <w:t xml:space="preserve">schemes </w:t>
      </w:r>
      <w:r w:rsidR="00912A14" w:rsidRPr="006640AF">
        <w:rPr>
          <w:szCs w:val="24"/>
        </w:rPr>
        <w:t xml:space="preserve">under construction </w:t>
      </w:r>
      <w:r w:rsidR="00680204" w:rsidRPr="006640AF">
        <w:rPr>
          <w:szCs w:val="24"/>
        </w:rPr>
        <w:t>we found</w:t>
      </w:r>
      <w:r w:rsidR="00963127" w:rsidRPr="006640AF">
        <w:rPr>
          <w:szCs w:val="24"/>
        </w:rPr>
        <w:t xml:space="preserve"> </w:t>
      </w:r>
      <w:r w:rsidR="00680204" w:rsidRPr="006640AF">
        <w:rPr>
          <w:szCs w:val="24"/>
        </w:rPr>
        <w:t xml:space="preserve">SuDS </w:t>
      </w:r>
      <w:r w:rsidR="005F5398">
        <w:rPr>
          <w:szCs w:val="24"/>
        </w:rPr>
        <w:t>damaged</w:t>
      </w:r>
      <w:r w:rsidR="00680204" w:rsidRPr="006640AF">
        <w:rPr>
          <w:szCs w:val="24"/>
        </w:rPr>
        <w:t xml:space="preserve"> by</w:t>
      </w:r>
      <w:r w:rsidR="00963127" w:rsidRPr="006640AF">
        <w:rPr>
          <w:szCs w:val="24"/>
        </w:rPr>
        <w:t xml:space="preserve"> poor site practice</w:t>
      </w:r>
      <w:r w:rsidR="006B255A" w:rsidRPr="006640AF">
        <w:rPr>
          <w:szCs w:val="24"/>
        </w:rPr>
        <w:t xml:space="preserve">s </w:t>
      </w:r>
      <w:r w:rsidR="00DD6C0F">
        <w:rPr>
          <w:szCs w:val="24"/>
        </w:rPr>
        <w:t>and</w:t>
      </w:r>
      <w:r w:rsidR="006B255A" w:rsidRPr="006640AF">
        <w:rPr>
          <w:szCs w:val="24"/>
        </w:rPr>
        <w:t xml:space="preserve"> workmanship</w:t>
      </w:r>
      <w:r w:rsidR="00DF49CE">
        <w:rPr>
          <w:szCs w:val="24"/>
        </w:rPr>
        <w:t xml:space="preserve"> (images below)</w:t>
      </w:r>
      <w:r w:rsidR="006B255A" w:rsidRPr="006640AF">
        <w:rPr>
          <w:szCs w:val="24"/>
        </w:rPr>
        <w:t>.</w:t>
      </w:r>
    </w:p>
    <w:p w14:paraId="116FF715" w14:textId="07F0A88F" w:rsidR="00D8407A" w:rsidRDefault="00D8407A" w:rsidP="00D8407A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612"/>
      </w:tblGrid>
      <w:tr w:rsidR="00B81516" w14:paraId="66003C41" w14:textId="77777777" w:rsidTr="00CA773E">
        <w:tc>
          <w:tcPr>
            <w:tcW w:w="4508" w:type="dxa"/>
          </w:tcPr>
          <w:p w14:paraId="7B73D3E6" w14:textId="57DB50E4" w:rsidR="00DB4FCD" w:rsidRDefault="00DB4FCD" w:rsidP="00D8407A">
            <w:pPr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BB277A" wp14:editId="0DE63556">
                  <wp:extent cx="2819400" cy="21913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8"/>
                          <a:stretch/>
                        </pic:blipFill>
                        <pic:spPr bwMode="auto">
                          <a:xfrm>
                            <a:off x="0" y="0"/>
                            <a:ext cx="2859369" cy="222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59526DA" w14:textId="057AE1B7" w:rsidR="00DB4FCD" w:rsidRDefault="00B81516" w:rsidP="00D8407A">
            <w:pPr>
              <w:rPr>
                <w:szCs w:val="24"/>
              </w:rPr>
            </w:pPr>
            <w:r w:rsidRPr="00651E43">
              <w:rPr>
                <w:noProof/>
              </w:rPr>
              <w:drawing>
                <wp:inline distT="0" distB="0" distL="0" distR="0" wp14:anchorId="5631DD08" wp14:editId="0E088E6E">
                  <wp:extent cx="2951996" cy="2208530"/>
                  <wp:effectExtent l="0" t="0" r="1270" b="127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15" cy="223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F2501" w14:textId="77777777" w:rsidR="00DB4FCD" w:rsidRDefault="00DB4FCD" w:rsidP="00D8407A">
      <w:pPr>
        <w:rPr>
          <w:szCs w:val="24"/>
        </w:rPr>
      </w:pPr>
    </w:p>
    <w:p w14:paraId="17EF15A9" w14:textId="118FB6E5" w:rsidR="008501C1" w:rsidRDefault="00B32CB6" w:rsidP="00DD6C0F">
      <w:pPr>
        <w:pStyle w:val="ListParagraph"/>
        <w:numPr>
          <w:ilvl w:val="0"/>
          <w:numId w:val="2"/>
        </w:numPr>
        <w:rPr>
          <w:szCs w:val="24"/>
        </w:rPr>
      </w:pPr>
      <w:r w:rsidRPr="008F2EDF">
        <w:rPr>
          <w:szCs w:val="24"/>
        </w:rPr>
        <w:t xml:space="preserve">More positively, </w:t>
      </w:r>
      <w:r w:rsidR="00CF4C95" w:rsidRPr="008F2EDF">
        <w:rPr>
          <w:szCs w:val="24"/>
        </w:rPr>
        <w:t>we</w:t>
      </w:r>
      <w:r w:rsidR="006127D8" w:rsidRPr="008F2EDF">
        <w:rPr>
          <w:szCs w:val="24"/>
        </w:rPr>
        <w:t xml:space="preserve"> found </w:t>
      </w:r>
      <w:r w:rsidR="00C4137A">
        <w:rPr>
          <w:szCs w:val="24"/>
        </w:rPr>
        <w:t>a</w:t>
      </w:r>
      <w:r w:rsidR="006E5E1A" w:rsidRPr="008F2EDF">
        <w:rPr>
          <w:szCs w:val="24"/>
        </w:rPr>
        <w:t xml:space="preserve"> high proportion of </w:t>
      </w:r>
      <w:r w:rsidR="00AF4465" w:rsidRPr="008F2EDF">
        <w:rPr>
          <w:szCs w:val="24"/>
        </w:rPr>
        <w:t>SuDS</w:t>
      </w:r>
      <w:r w:rsidR="006127D8" w:rsidRPr="008F2EDF">
        <w:rPr>
          <w:szCs w:val="24"/>
        </w:rPr>
        <w:t xml:space="preserve"> </w:t>
      </w:r>
      <w:r w:rsidR="00C4137A">
        <w:rPr>
          <w:szCs w:val="24"/>
        </w:rPr>
        <w:t>being</w:t>
      </w:r>
      <w:r w:rsidR="006127D8" w:rsidRPr="008F2EDF">
        <w:rPr>
          <w:szCs w:val="24"/>
        </w:rPr>
        <w:t xml:space="preserve"> maintained – only </w:t>
      </w:r>
      <w:r w:rsidR="008F1636" w:rsidRPr="008F2EDF">
        <w:rPr>
          <w:szCs w:val="24"/>
        </w:rPr>
        <w:t xml:space="preserve">6% were assessed as being </w:t>
      </w:r>
      <w:r w:rsidR="00072D84" w:rsidRPr="008F2EDF">
        <w:rPr>
          <w:szCs w:val="24"/>
        </w:rPr>
        <w:t>in</w:t>
      </w:r>
      <w:r w:rsidR="008F1636" w:rsidRPr="008F2EDF">
        <w:rPr>
          <w:szCs w:val="24"/>
        </w:rPr>
        <w:t xml:space="preserve"> poor</w:t>
      </w:r>
      <w:r w:rsidR="00072D84" w:rsidRPr="008F2EDF">
        <w:rPr>
          <w:szCs w:val="24"/>
        </w:rPr>
        <w:t xml:space="preserve"> condition</w:t>
      </w:r>
      <w:r w:rsidR="008F1636" w:rsidRPr="008F2EDF">
        <w:rPr>
          <w:szCs w:val="24"/>
        </w:rPr>
        <w:t xml:space="preserve">. This </w:t>
      </w:r>
      <w:r w:rsidR="00CF4C95" w:rsidRPr="008F2EDF">
        <w:rPr>
          <w:szCs w:val="24"/>
        </w:rPr>
        <w:t xml:space="preserve">challenged one of </w:t>
      </w:r>
      <w:r w:rsidR="00FB590E" w:rsidRPr="008F2EDF">
        <w:rPr>
          <w:szCs w:val="24"/>
        </w:rPr>
        <w:t>the e</w:t>
      </w:r>
      <w:r w:rsidR="00CF4C95" w:rsidRPr="008F2EDF">
        <w:rPr>
          <w:szCs w:val="24"/>
        </w:rPr>
        <w:t>arly perceptions</w:t>
      </w:r>
      <w:r w:rsidR="008F2EDF" w:rsidRPr="008F2EDF">
        <w:rPr>
          <w:szCs w:val="24"/>
        </w:rPr>
        <w:t>.</w:t>
      </w:r>
      <w:r w:rsidR="00CF4C95" w:rsidRPr="008F2EDF">
        <w:rPr>
          <w:szCs w:val="24"/>
        </w:rPr>
        <w:t xml:space="preserve"> </w:t>
      </w:r>
    </w:p>
    <w:p w14:paraId="642AD418" w14:textId="77777777" w:rsidR="002065AB" w:rsidRPr="008F2EDF" w:rsidRDefault="002065AB" w:rsidP="002065AB">
      <w:pPr>
        <w:pStyle w:val="ListParagraph"/>
        <w:rPr>
          <w:szCs w:val="24"/>
        </w:rPr>
      </w:pPr>
    </w:p>
    <w:p w14:paraId="3D3A7657" w14:textId="184FF80F" w:rsidR="00F03F45" w:rsidRPr="00292280" w:rsidRDefault="00AC0CDB" w:rsidP="00424875">
      <w:pPr>
        <w:rPr>
          <w:szCs w:val="24"/>
        </w:rPr>
      </w:pPr>
      <w:r>
        <w:rPr>
          <w:b/>
          <w:szCs w:val="24"/>
        </w:rPr>
        <w:t>Outcomes</w:t>
      </w:r>
    </w:p>
    <w:p w14:paraId="185F620D" w14:textId="24A934F4" w:rsidR="008501C1" w:rsidRPr="00292280" w:rsidRDefault="008501C1" w:rsidP="00424875">
      <w:pPr>
        <w:rPr>
          <w:szCs w:val="24"/>
        </w:rPr>
      </w:pPr>
    </w:p>
    <w:p w14:paraId="6AB9FB32" w14:textId="659ADCD9" w:rsidR="00D961EA" w:rsidRDefault="008B58E5" w:rsidP="00424875">
      <w:pPr>
        <w:rPr>
          <w:rFonts w:cs="Arial"/>
          <w:szCs w:val="24"/>
        </w:rPr>
      </w:pPr>
      <w:r>
        <w:rPr>
          <w:rFonts w:cs="Arial"/>
          <w:szCs w:val="24"/>
        </w:rPr>
        <w:t xml:space="preserve">Through the review </w:t>
      </w:r>
      <w:r w:rsidR="001D7C70">
        <w:rPr>
          <w:rFonts w:cs="Arial"/>
          <w:szCs w:val="24"/>
        </w:rPr>
        <w:t>authorities</w:t>
      </w:r>
      <w:r w:rsidR="002C129C">
        <w:rPr>
          <w:rFonts w:cs="Arial"/>
          <w:szCs w:val="24"/>
        </w:rPr>
        <w:t xml:space="preserve"> in Somerset</w:t>
      </w:r>
      <w:r>
        <w:rPr>
          <w:rFonts w:cs="Arial"/>
          <w:szCs w:val="24"/>
        </w:rPr>
        <w:t xml:space="preserve"> have identified opportunities to secure</w:t>
      </w:r>
      <w:r w:rsidRPr="00292280">
        <w:rPr>
          <w:rFonts w:cs="Arial"/>
          <w:szCs w:val="24"/>
        </w:rPr>
        <w:t xml:space="preserve"> better management of surface water in new developments</w:t>
      </w:r>
      <w:r w:rsidRPr="00C80E24">
        <w:rPr>
          <w:szCs w:val="24"/>
        </w:rPr>
        <w:t xml:space="preserve"> </w:t>
      </w:r>
      <w:r>
        <w:rPr>
          <w:szCs w:val="24"/>
        </w:rPr>
        <w:t>and gather support to champion high</w:t>
      </w:r>
      <w:r w:rsidR="00C82121">
        <w:rPr>
          <w:szCs w:val="24"/>
        </w:rPr>
        <w:t>-</w:t>
      </w:r>
      <w:r>
        <w:rPr>
          <w:szCs w:val="24"/>
        </w:rPr>
        <w:t>quality SuDS.</w:t>
      </w:r>
      <w:r w:rsidRPr="00292280">
        <w:rPr>
          <w:rFonts w:cs="Arial"/>
          <w:szCs w:val="24"/>
        </w:rPr>
        <w:t xml:space="preserve"> </w:t>
      </w:r>
    </w:p>
    <w:p w14:paraId="201A76D1" w14:textId="77777777" w:rsidR="003F7044" w:rsidRDefault="003F7044" w:rsidP="003F7044">
      <w:pPr>
        <w:rPr>
          <w:szCs w:val="24"/>
        </w:rPr>
      </w:pPr>
    </w:p>
    <w:p w14:paraId="44CCE35F" w14:textId="3F11FA69" w:rsidR="003F7044" w:rsidRPr="00292280" w:rsidRDefault="00FA1499" w:rsidP="003F7044">
      <w:pPr>
        <w:rPr>
          <w:szCs w:val="24"/>
        </w:rPr>
      </w:pPr>
      <w:r>
        <w:rPr>
          <w:szCs w:val="24"/>
        </w:rPr>
        <w:t>Stakeholder</w:t>
      </w:r>
      <w:r w:rsidR="00500F44">
        <w:rPr>
          <w:szCs w:val="24"/>
        </w:rPr>
        <w:t>s in the planning process</w:t>
      </w:r>
      <w:r w:rsidR="00500F44" w:rsidRPr="00292280">
        <w:rPr>
          <w:szCs w:val="24"/>
        </w:rPr>
        <w:t xml:space="preserve"> </w:t>
      </w:r>
      <w:r w:rsidR="00500F44">
        <w:rPr>
          <w:szCs w:val="24"/>
        </w:rPr>
        <w:t xml:space="preserve">are collaborating </w:t>
      </w:r>
      <w:r w:rsidR="0098286C">
        <w:rPr>
          <w:szCs w:val="24"/>
        </w:rPr>
        <w:t xml:space="preserve">this year </w:t>
      </w:r>
      <w:r w:rsidR="003F3565">
        <w:rPr>
          <w:szCs w:val="24"/>
        </w:rPr>
        <w:t>to prepare</w:t>
      </w:r>
      <w:r w:rsidR="0098286C">
        <w:rPr>
          <w:szCs w:val="24"/>
        </w:rPr>
        <w:t xml:space="preserve"> </w:t>
      </w:r>
      <w:r w:rsidR="00E108F3">
        <w:rPr>
          <w:szCs w:val="24"/>
        </w:rPr>
        <w:t xml:space="preserve">and launch </w:t>
      </w:r>
      <w:r w:rsidR="0098286C">
        <w:rPr>
          <w:szCs w:val="24"/>
        </w:rPr>
        <w:t>bespoke</w:t>
      </w:r>
      <w:r w:rsidR="003F7044" w:rsidRPr="00292280">
        <w:rPr>
          <w:szCs w:val="24"/>
        </w:rPr>
        <w:t xml:space="preserve"> </w:t>
      </w:r>
      <w:r w:rsidR="003F7044">
        <w:rPr>
          <w:szCs w:val="24"/>
        </w:rPr>
        <w:t xml:space="preserve">local </w:t>
      </w:r>
      <w:r w:rsidR="003F7044" w:rsidRPr="00292280">
        <w:rPr>
          <w:szCs w:val="24"/>
        </w:rPr>
        <w:t>guidance for developers</w:t>
      </w:r>
      <w:r w:rsidR="0098286C">
        <w:rPr>
          <w:szCs w:val="24"/>
        </w:rPr>
        <w:t xml:space="preserve">. </w:t>
      </w:r>
      <w:r w:rsidR="006D71F3">
        <w:rPr>
          <w:szCs w:val="24"/>
        </w:rPr>
        <w:t xml:space="preserve">This will </w:t>
      </w:r>
      <w:r w:rsidR="006D71F3">
        <w:rPr>
          <w:rFonts w:cs="Arial"/>
          <w:szCs w:val="24"/>
        </w:rPr>
        <w:t>communicate our expectations for SuDS to influence the</w:t>
      </w:r>
      <w:r w:rsidR="00C8287E">
        <w:rPr>
          <w:rFonts w:cs="Arial"/>
          <w:szCs w:val="24"/>
        </w:rPr>
        <w:t>ir</w:t>
      </w:r>
      <w:r w:rsidR="006D71F3">
        <w:rPr>
          <w:rFonts w:cs="Arial"/>
          <w:szCs w:val="24"/>
        </w:rPr>
        <w:t xml:space="preserve"> approach to drainage</w:t>
      </w:r>
      <w:r w:rsidR="00DF22F6">
        <w:rPr>
          <w:rFonts w:cs="Arial"/>
          <w:szCs w:val="24"/>
        </w:rPr>
        <w:t xml:space="preserve"> focusing on areas of weakness identified in the review</w:t>
      </w:r>
      <w:r w:rsidR="006D71F3">
        <w:rPr>
          <w:rFonts w:cs="Arial"/>
          <w:szCs w:val="24"/>
        </w:rPr>
        <w:t xml:space="preserve">. </w:t>
      </w:r>
      <w:r w:rsidR="0098286C">
        <w:rPr>
          <w:szCs w:val="24"/>
        </w:rPr>
        <w:t>We are also trialling</w:t>
      </w:r>
      <w:r w:rsidR="003F7044" w:rsidRPr="00292280">
        <w:rPr>
          <w:szCs w:val="24"/>
        </w:rPr>
        <w:t xml:space="preserve"> </w:t>
      </w:r>
      <w:r w:rsidR="00DF11F9">
        <w:rPr>
          <w:szCs w:val="24"/>
        </w:rPr>
        <w:t>an innovative</w:t>
      </w:r>
      <w:r w:rsidR="003F7044" w:rsidRPr="00292280">
        <w:rPr>
          <w:szCs w:val="24"/>
        </w:rPr>
        <w:t xml:space="preserve"> SuDS inspection service</w:t>
      </w:r>
      <w:r w:rsidR="00DF11F9">
        <w:rPr>
          <w:szCs w:val="24"/>
        </w:rPr>
        <w:t xml:space="preserve"> to </w:t>
      </w:r>
      <w:r w:rsidR="006D71F3">
        <w:rPr>
          <w:szCs w:val="24"/>
        </w:rPr>
        <w:t>ensure designs agreed through planning are implemented on-th</w:t>
      </w:r>
      <w:r w:rsidR="00C25108">
        <w:rPr>
          <w:szCs w:val="24"/>
        </w:rPr>
        <w:t>e</w:t>
      </w:r>
      <w:r w:rsidR="006D71F3">
        <w:rPr>
          <w:szCs w:val="24"/>
        </w:rPr>
        <w:t>-ground.</w:t>
      </w:r>
    </w:p>
    <w:p w14:paraId="59905819" w14:textId="77777777" w:rsidR="00D961EA" w:rsidRDefault="00D961EA" w:rsidP="00424875">
      <w:pPr>
        <w:rPr>
          <w:rFonts w:cs="Arial"/>
          <w:szCs w:val="24"/>
        </w:rPr>
      </w:pPr>
    </w:p>
    <w:p w14:paraId="0A613C47" w14:textId="3F25FE2E" w:rsidR="00B810AD" w:rsidRDefault="00C25108" w:rsidP="00424875">
      <w:pPr>
        <w:rPr>
          <w:rFonts w:cs="Arial"/>
          <w:szCs w:val="24"/>
        </w:rPr>
      </w:pPr>
      <w:r>
        <w:rPr>
          <w:rFonts w:cs="Arial"/>
          <w:szCs w:val="24"/>
        </w:rPr>
        <w:t>The review findings</w:t>
      </w:r>
      <w:r w:rsidR="00A35894" w:rsidRPr="00292280">
        <w:rPr>
          <w:rFonts w:cs="Arial"/>
          <w:szCs w:val="24"/>
        </w:rPr>
        <w:t xml:space="preserve"> will also help us to realise the full potential of </w:t>
      </w:r>
      <w:r w:rsidR="003A2643">
        <w:rPr>
          <w:rFonts w:cs="Arial"/>
          <w:szCs w:val="24"/>
        </w:rPr>
        <w:t xml:space="preserve">SuDS demonstration projects and </w:t>
      </w:r>
      <w:r w:rsidR="00DC7EB3">
        <w:rPr>
          <w:rFonts w:cs="Arial"/>
          <w:szCs w:val="24"/>
        </w:rPr>
        <w:t>ensure SuDS are</w:t>
      </w:r>
      <w:r w:rsidR="00DF11F9">
        <w:rPr>
          <w:rFonts w:cs="Arial"/>
          <w:szCs w:val="24"/>
        </w:rPr>
        <w:t xml:space="preserve"> an integral feature in programmes </w:t>
      </w:r>
      <w:r w:rsidR="00DF11F9">
        <w:rPr>
          <w:rFonts w:cs="Arial"/>
          <w:szCs w:val="24"/>
        </w:rPr>
        <w:lastRenderedPageBreak/>
        <w:t xml:space="preserve">such as the </w:t>
      </w:r>
      <w:r w:rsidR="00A35894" w:rsidRPr="00292280">
        <w:rPr>
          <w:rFonts w:cs="Arial"/>
          <w:szCs w:val="24"/>
        </w:rPr>
        <w:t xml:space="preserve">Taunton Garden Town. </w:t>
      </w:r>
      <w:r w:rsidR="008E5325">
        <w:rPr>
          <w:rFonts w:cs="Arial"/>
          <w:szCs w:val="24"/>
        </w:rPr>
        <w:t>This</w:t>
      </w:r>
      <w:r w:rsidR="008E5325" w:rsidRPr="00292280">
        <w:rPr>
          <w:rFonts w:cs="Arial"/>
          <w:szCs w:val="24"/>
        </w:rPr>
        <w:t xml:space="preserve"> valuable evidence </w:t>
      </w:r>
      <w:r w:rsidR="008E5325">
        <w:rPr>
          <w:rFonts w:cs="Arial"/>
          <w:szCs w:val="24"/>
        </w:rPr>
        <w:t>is being shared</w:t>
      </w:r>
      <w:r w:rsidR="008E5325" w:rsidRPr="00292280">
        <w:rPr>
          <w:rFonts w:cs="Arial"/>
          <w:szCs w:val="24"/>
        </w:rPr>
        <w:t xml:space="preserve"> nationally, because </w:t>
      </w:r>
      <w:r w:rsidR="0029742B">
        <w:rPr>
          <w:rFonts w:cs="Arial"/>
          <w:szCs w:val="24"/>
        </w:rPr>
        <w:t xml:space="preserve">these </w:t>
      </w:r>
      <w:r w:rsidR="008E5325">
        <w:rPr>
          <w:rFonts w:cs="Arial"/>
          <w:szCs w:val="24"/>
        </w:rPr>
        <w:t>challenges</w:t>
      </w:r>
      <w:r w:rsidR="008E5325" w:rsidRPr="00292280">
        <w:rPr>
          <w:rFonts w:cs="Arial"/>
          <w:szCs w:val="24"/>
        </w:rPr>
        <w:t xml:space="preserve"> are not confined to Somerset.</w:t>
      </w:r>
    </w:p>
    <w:p w14:paraId="0BD56DEF" w14:textId="15E72266" w:rsidR="00DF11F9" w:rsidRDefault="00DF11F9" w:rsidP="00424875">
      <w:pPr>
        <w:rPr>
          <w:rFonts w:cs="Arial"/>
          <w:szCs w:val="24"/>
        </w:rPr>
      </w:pPr>
    </w:p>
    <w:p w14:paraId="5F1F5BD9" w14:textId="00C5BEF4" w:rsidR="00DF11F9" w:rsidRPr="00292280" w:rsidRDefault="00DF11F9" w:rsidP="00424875">
      <w:pPr>
        <w:rPr>
          <w:rFonts w:cs="Arial"/>
          <w:szCs w:val="24"/>
        </w:rPr>
      </w:pPr>
      <w:r>
        <w:rPr>
          <w:rFonts w:cs="Arial"/>
          <w:szCs w:val="24"/>
        </w:rPr>
        <w:t>With flooding</w:t>
      </w:r>
      <w:r w:rsidR="009521D4">
        <w:rPr>
          <w:rFonts w:cs="Arial"/>
          <w:szCs w:val="24"/>
        </w:rPr>
        <w:t xml:space="preserve"> an </w:t>
      </w:r>
      <w:r w:rsidR="00DD6C0F">
        <w:rPr>
          <w:rFonts w:cs="Arial"/>
          <w:szCs w:val="24"/>
        </w:rPr>
        <w:t>ever-present</w:t>
      </w:r>
      <w:r w:rsidR="009521D4">
        <w:rPr>
          <w:rFonts w:cs="Arial"/>
          <w:szCs w:val="24"/>
        </w:rPr>
        <w:t xml:space="preserve"> risk and with </w:t>
      </w:r>
      <w:r w:rsidR="0029742B">
        <w:rPr>
          <w:rFonts w:cs="Arial"/>
          <w:szCs w:val="24"/>
        </w:rPr>
        <w:t>c</w:t>
      </w:r>
      <w:r w:rsidR="009521D4">
        <w:rPr>
          <w:rFonts w:cs="Arial"/>
          <w:szCs w:val="24"/>
        </w:rPr>
        <w:t xml:space="preserve">limate </w:t>
      </w:r>
      <w:r w:rsidR="0029742B">
        <w:rPr>
          <w:rFonts w:cs="Arial"/>
          <w:szCs w:val="24"/>
        </w:rPr>
        <w:t>c</w:t>
      </w:r>
      <w:r w:rsidR="009521D4">
        <w:rPr>
          <w:rFonts w:cs="Arial"/>
          <w:szCs w:val="24"/>
        </w:rPr>
        <w:t>hange predictions suggesting extreme rainfall events may increase, this work is important in managing our water resources well.</w:t>
      </w:r>
    </w:p>
    <w:p w14:paraId="149D5A6A" w14:textId="73A23FE3" w:rsidR="00DB6714" w:rsidRPr="00292280" w:rsidRDefault="00DB6714" w:rsidP="00424875">
      <w:pPr>
        <w:rPr>
          <w:szCs w:val="24"/>
        </w:rPr>
      </w:pPr>
    </w:p>
    <w:sectPr w:rsidR="00DB6714" w:rsidRPr="00292280" w:rsidSect="007250DF"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A4A97"/>
    <w:multiLevelType w:val="hybridMultilevel"/>
    <w:tmpl w:val="B0A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D887E"/>
    <w:multiLevelType w:val="hybridMultilevel"/>
    <w:tmpl w:val="62729D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84"/>
    <w:rsid w:val="00005A27"/>
    <w:rsid w:val="000152BD"/>
    <w:rsid w:val="00030625"/>
    <w:rsid w:val="00032D3D"/>
    <w:rsid w:val="000512F8"/>
    <w:rsid w:val="00060C7D"/>
    <w:rsid w:val="00064D8B"/>
    <w:rsid w:val="000669E0"/>
    <w:rsid w:val="00072D84"/>
    <w:rsid w:val="0008363C"/>
    <w:rsid w:val="00084FA8"/>
    <w:rsid w:val="00091AF1"/>
    <w:rsid w:val="00097189"/>
    <w:rsid w:val="000A3E64"/>
    <w:rsid w:val="000B0B48"/>
    <w:rsid w:val="000B2888"/>
    <w:rsid w:val="000B2CD2"/>
    <w:rsid w:val="000C61DA"/>
    <w:rsid w:val="000D3E11"/>
    <w:rsid w:val="000E37BF"/>
    <w:rsid w:val="000F50EC"/>
    <w:rsid w:val="001011A3"/>
    <w:rsid w:val="00103114"/>
    <w:rsid w:val="001038DF"/>
    <w:rsid w:val="00146DCC"/>
    <w:rsid w:val="00162728"/>
    <w:rsid w:val="001838FA"/>
    <w:rsid w:val="001869FB"/>
    <w:rsid w:val="00190399"/>
    <w:rsid w:val="001A6D18"/>
    <w:rsid w:val="001B35C8"/>
    <w:rsid w:val="001B4374"/>
    <w:rsid w:val="001C1EA9"/>
    <w:rsid w:val="001D5DAC"/>
    <w:rsid w:val="001D7C70"/>
    <w:rsid w:val="001F2B6B"/>
    <w:rsid w:val="002036F1"/>
    <w:rsid w:val="002065AB"/>
    <w:rsid w:val="002326D9"/>
    <w:rsid w:val="0024428B"/>
    <w:rsid w:val="00256209"/>
    <w:rsid w:val="0027367E"/>
    <w:rsid w:val="002737E4"/>
    <w:rsid w:val="0029152D"/>
    <w:rsid w:val="00292280"/>
    <w:rsid w:val="0029742B"/>
    <w:rsid w:val="002A441B"/>
    <w:rsid w:val="002B2A62"/>
    <w:rsid w:val="002C129C"/>
    <w:rsid w:val="002D3AAB"/>
    <w:rsid w:val="002D7FEE"/>
    <w:rsid w:val="002E4C6E"/>
    <w:rsid w:val="002E75AF"/>
    <w:rsid w:val="0030463C"/>
    <w:rsid w:val="00310074"/>
    <w:rsid w:val="00312B1C"/>
    <w:rsid w:val="00342054"/>
    <w:rsid w:val="00352938"/>
    <w:rsid w:val="0035611A"/>
    <w:rsid w:val="00361D25"/>
    <w:rsid w:val="00373141"/>
    <w:rsid w:val="00391ED4"/>
    <w:rsid w:val="003A2643"/>
    <w:rsid w:val="003A3E8B"/>
    <w:rsid w:val="003C3867"/>
    <w:rsid w:val="003D170A"/>
    <w:rsid w:val="003F0076"/>
    <w:rsid w:val="003F347B"/>
    <w:rsid w:val="003F3565"/>
    <w:rsid w:val="003F43EB"/>
    <w:rsid w:val="003F7044"/>
    <w:rsid w:val="00424875"/>
    <w:rsid w:val="0042742E"/>
    <w:rsid w:val="0043704E"/>
    <w:rsid w:val="00443865"/>
    <w:rsid w:val="0045204C"/>
    <w:rsid w:val="0045400A"/>
    <w:rsid w:val="004573D9"/>
    <w:rsid w:val="00462AC6"/>
    <w:rsid w:val="004818DE"/>
    <w:rsid w:val="00482011"/>
    <w:rsid w:val="004840CC"/>
    <w:rsid w:val="0048760C"/>
    <w:rsid w:val="00493BB5"/>
    <w:rsid w:val="004A07C6"/>
    <w:rsid w:val="004B1DC1"/>
    <w:rsid w:val="004E0AB0"/>
    <w:rsid w:val="004E65F6"/>
    <w:rsid w:val="00500F44"/>
    <w:rsid w:val="0055704E"/>
    <w:rsid w:val="00557544"/>
    <w:rsid w:val="0056689A"/>
    <w:rsid w:val="0057242A"/>
    <w:rsid w:val="00583A84"/>
    <w:rsid w:val="005853C0"/>
    <w:rsid w:val="00585DD4"/>
    <w:rsid w:val="00586E0E"/>
    <w:rsid w:val="00587CC8"/>
    <w:rsid w:val="005B437C"/>
    <w:rsid w:val="005C2AD1"/>
    <w:rsid w:val="005C7804"/>
    <w:rsid w:val="005E28CC"/>
    <w:rsid w:val="005F1102"/>
    <w:rsid w:val="005F5398"/>
    <w:rsid w:val="005F5D9B"/>
    <w:rsid w:val="00601142"/>
    <w:rsid w:val="006045FC"/>
    <w:rsid w:val="0060764D"/>
    <w:rsid w:val="00607EB3"/>
    <w:rsid w:val="006127D8"/>
    <w:rsid w:val="00641176"/>
    <w:rsid w:val="006445D3"/>
    <w:rsid w:val="00646D9E"/>
    <w:rsid w:val="00646F43"/>
    <w:rsid w:val="00647627"/>
    <w:rsid w:val="006558BC"/>
    <w:rsid w:val="0066040E"/>
    <w:rsid w:val="00661325"/>
    <w:rsid w:val="006640AF"/>
    <w:rsid w:val="0067004A"/>
    <w:rsid w:val="00680204"/>
    <w:rsid w:val="006B255A"/>
    <w:rsid w:val="006B7390"/>
    <w:rsid w:val="006D5340"/>
    <w:rsid w:val="006D71F3"/>
    <w:rsid w:val="006E3E3A"/>
    <w:rsid w:val="006E5E1A"/>
    <w:rsid w:val="00705E74"/>
    <w:rsid w:val="00714AE4"/>
    <w:rsid w:val="007250DF"/>
    <w:rsid w:val="00760DE3"/>
    <w:rsid w:val="00787C9E"/>
    <w:rsid w:val="0079584B"/>
    <w:rsid w:val="007A327D"/>
    <w:rsid w:val="007B77E9"/>
    <w:rsid w:val="007C5D68"/>
    <w:rsid w:val="007D60AE"/>
    <w:rsid w:val="007E0C0D"/>
    <w:rsid w:val="007E2A69"/>
    <w:rsid w:val="007F0432"/>
    <w:rsid w:val="007F5712"/>
    <w:rsid w:val="007F6793"/>
    <w:rsid w:val="007F6EF7"/>
    <w:rsid w:val="00815933"/>
    <w:rsid w:val="008325C2"/>
    <w:rsid w:val="00847497"/>
    <w:rsid w:val="008501C1"/>
    <w:rsid w:val="00850B74"/>
    <w:rsid w:val="00865348"/>
    <w:rsid w:val="008813B7"/>
    <w:rsid w:val="00885ED3"/>
    <w:rsid w:val="008B58E5"/>
    <w:rsid w:val="008B59B4"/>
    <w:rsid w:val="008D6148"/>
    <w:rsid w:val="008D73D8"/>
    <w:rsid w:val="008E3AEE"/>
    <w:rsid w:val="008E5325"/>
    <w:rsid w:val="008F105E"/>
    <w:rsid w:val="008F1636"/>
    <w:rsid w:val="008F2EDF"/>
    <w:rsid w:val="00912A14"/>
    <w:rsid w:val="0093543C"/>
    <w:rsid w:val="009456CB"/>
    <w:rsid w:val="009521D4"/>
    <w:rsid w:val="00963127"/>
    <w:rsid w:val="00971600"/>
    <w:rsid w:val="009731FC"/>
    <w:rsid w:val="0098286C"/>
    <w:rsid w:val="00983832"/>
    <w:rsid w:val="00987008"/>
    <w:rsid w:val="009878E0"/>
    <w:rsid w:val="00990B40"/>
    <w:rsid w:val="009C1AE6"/>
    <w:rsid w:val="009C22F3"/>
    <w:rsid w:val="009C58EE"/>
    <w:rsid w:val="009C68A2"/>
    <w:rsid w:val="009F23D8"/>
    <w:rsid w:val="009F589E"/>
    <w:rsid w:val="00A00F6F"/>
    <w:rsid w:val="00A21EF4"/>
    <w:rsid w:val="00A22767"/>
    <w:rsid w:val="00A347AC"/>
    <w:rsid w:val="00A35894"/>
    <w:rsid w:val="00A35C07"/>
    <w:rsid w:val="00A60C48"/>
    <w:rsid w:val="00A61035"/>
    <w:rsid w:val="00A73380"/>
    <w:rsid w:val="00A826C2"/>
    <w:rsid w:val="00A968AF"/>
    <w:rsid w:val="00A96CBD"/>
    <w:rsid w:val="00AA13B6"/>
    <w:rsid w:val="00AA5136"/>
    <w:rsid w:val="00AC0CDB"/>
    <w:rsid w:val="00AC2A06"/>
    <w:rsid w:val="00AF09D4"/>
    <w:rsid w:val="00AF4465"/>
    <w:rsid w:val="00B04554"/>
    <w:rsid w:val="00B049A7"/>
    <w:rsid w:val="00B0515C"/>
    <w:rsid w:val="00B147B4"/>
    <w:rsid w:val="00B32CB6"/>
    <w:rsid w:val="00B557D4"/>
    <w:rsid w:val="00B7092A"/>
    <w:rsid w:val="00B810AD"/>
    <w:rsid w:val="00B81516"/>
    <w:rsid w:val="00B81960"/>
    <w:rsid w:val="00B85F89"/>
    <w:rsid w:val="00B9767B"/>
    <w:rsid w:val="00BA047A"/>
    <w:rsid w:val="00BC010F"/>
    <w:rsid w:val="00BE7033"/>
    <w:rsid w:val="00C14E05"/>
    <w:rsid w:val="00C22932"/>
    <w:rsid w:val="00C24321"/>
    <w:rsid w:val="00C25108"/>
    <w:rsid w:val="00C4137A"/>
    <w:rsid w:val="00C73201"/>
    <w:rsid w:val="00C80E24"/>
    <w:rsid w:val="00C82121"/>
    <w:rsid w:val="00C8287E"/>
    <w:rsid w:val="00C8688E"/>
    <w:rsid w:val="00CA773E"/>
    <w:rsid w:val="00CC109D"/>
    <w:rsid w:val="00CC4BA0"/>
    <w:rsid w:val="00CC5293"/>
    <w:rsid w:val="00CC7867"/>
    <w:rsid w:val="00CE2344"/>
    <w:rsid w:val="00CF4C95"/>
    <w:rsid w:val="00D144C2"/>
    <w:rsid w:val="00D16320"/>
    <w:rsid w:val="00D22164"/>
    <w:rsid w:val="00D24F64"/>
    <w:rsid w:val="00D27752"/>
    <w:rsid w:val="00D34512"/>
    <w:rsid w:val="00D368B2"/>
    <w:rsid w:val="00D45DB1"/>
    <w:rsid w:val="00D62499"/>
    <w:rsid w:val="00D713BB"/>
    <w:rsid w:val="00D8407A"/>
    <w:rsid w:val="00D947BF"/>
    <w:rsid w:val="00D961EA"/>
    <w:rsid w:val="00DB23ED"/>
    <w:rsid w:val="00DB32A2"/>
    <w:rsid w:val="00DB3FE9"/>
    <w:rsid w:val="00DB4FCD"/>
    <w:rsid w:val="00DB6714"/>
    <w:rsid w:val="00DC7533"/>
    <w:rsid w:val="00DC7EB3"/>
    <w:rsid w:val="00DD000B"/>
    <w:rsid w:val="00DD63EE"/>
    <w:rsid w:val="00DD6C0F"/>
    <w:rsid w:val="00DE41AF"/>
    <w:rsid w:val="00DF11F9"/>
    <w:rsid w:val="00DF20A2"/>
    <w:rsid w:val="00DF22F6"/>
    <w:rsid w:val="00DF49CE"/>
    <w:rsid w:val="00DF4ADA"/>
    <w:rsid w:val="00DF67B3"/>
    <w:rsid w:val="00E00D6B"/>
    <w:rsid w:val="00E108F3"/>
    <w:rsid w:val="00E1483F"/>
    <w:rsid w:val="00E43F52"/>
    <w:rsid w:val="00E4467D"/>
    <w:rsid w:val="00E4760A"/>
    <w:rsid w:val="00E8718B"/>
    <w:rsid w:val="00EA0517"/>
    <w:rsid w:val="00EA3F10"/>
    <w:rsid w:val="00EA657B"/>
    <w:rsid w:val="00EC2C06"/>
    <w:rsid w:val="00EF56D1"/>
    <w:rsid w:val="00EF6192"/>
    <w:rsid w:val="00EF7609"/>
    <w:rsid w:val="00F03F45"/>
    <w:rsid w:val="00F24550"/>
    <w:rsid w:val="00F263DA"/>
    <w:rsid w:val="00F74043"/>
    <w:rsid w:val="00F91002"/>
    <w:rsid w:val="00FA1499"/>
    <w:rsid w:val="00FA3913"/>
    <w:rsid w:val="00FA6A2A"/>
    <w:rsid w:val="00FB590E"/>
    <w:rsid w:val="00FC79F4"/>
    <w:rsid w:val="00FD42C2"/>
    <w:rsid w:val="00FD5737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486C"/>
  <w15:chartTrackingRefBased/>
  <w15:docId w15:val="{70953AE7-6764-4B5F-80F3-2A24DA0D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96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A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3F52"/>
    <w:rPr>
      <w:b/>
      <w:bCs/>
      <w:strike w:val="0"/>
      <w:dstrike w:val="0"/>
      <w:color w:val="2BAEE5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E43F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F52"/>
    <w:pPr>
      <w:spacing w:after="300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43F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640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76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76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AL-RDC01\Live%20Data\2016\Projects\2016s5239%20-%20Somerset%20County%20Council%20-%20Review%20of%20Developer%20SDS%20Scheme\Reports\6.%20%20Long-list%20analysis%20(Nov%202017)\2016s5239%20-%20Long%20list%20analysis_v0.1_F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44995876934873"/>
          <c:y val="7.9017431267968508E-2"/>
          <c:w val="0.82046511014618873"/>
          <c:h val="0.7778794491822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'Analysis - types of SuDS '!$C$23</c:f>
              <c:strCache>
                <c:ptCount val="1"/>
                <c:pt idx="0">
                  <c:v>% of sites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'Analysis - types of SuDS '!$A$24:$A$32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'Analysis - types of SuDS '!$C$24:$C$32</c:f>
              <c:numCache>
                <c:formatCode>0</c:formatCode>
                <c:ptCount val="9"/>
                <c:pt idx="0">
                  <c:v>9.5652173913043477</c:v>
                </c:pt>
                <c:pt idx="1">
                  <c:v>19.130434782608695</c:v>
                </c:pt>
                <c:pt idx="2">
                  <c:v>22.608695652173914</c:v>
                </c:pt>
                <c:pt idx="3">
                  <c:v>9.5652173913043477</c:v>
                </c:pt>
                <c:pt idx="4">
                  <c:v>4.3478260869565215</c:v>
                </c:pt>
                <c:pt idx="5">
                  <c:v>2.6086956521739131</c:v>
                </c:pt>
                <c:pt idx="6">
                  <c:v>3.4782608695652173</c:v>
                </c:pt>
                <c:pt idx="7">
                  <c:v>0.86956521739130432</c:v>
                </c:pt>
                <c:pt idx="8">
                  <c:v>0.86956521739130432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06-4749-9C0D-07DE29619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5689288"/>
        <c:axId val="385688632"/>
      </c:barChart>
      <c:catAx>
        <c:axId val="3856892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dirty="0"/>
                  <a:t>Number of SuDS features proposed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688632"/>
        <c:crosses val="autoZero"/>
        <c:auto val="1"/>
        <c:lblAlgn val="ctr"/>
        <c:lblOffset val="100"/>
        <c:noMultiLvlLbl val="0"/>
      </c:catAx>
      <c:valAx>
        <c:axId val="385688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dirty="0"/>
                  <a:t>% of sites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5689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Helen Leach</cp:lastModifiedBy>
  <cp:revision>2</cp:revision>
  <cp:lastPrinted>2019-04-17T14:58:00Z</cp:lastPrinted>
  <dcterms:created xsi:type="dcterms:W3CDTF">2019-05-22T08:35:00Z</dcterms:created>
  <dcterms:modified xsi:type="dcterms:W3CDTF">2019-05-22T08:35:00Z</dcterms:modified>
</cp:coreProperties>
</file>