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7138D" w14:textId="2479B63F" w:rsidR="006E4C9A" w:rsidRPr="006E4C9A" w:rsidRDefault="00B50FE5" w:rsidP="006E4C9A">
      <w:pPr>
        <w:spacing w:before="100" w:beforeAutospacing="1" w:after="100" w:afterAutospacing="1" w:line="240" w:lineRule="auto"/>
        <w:rPr>
          <w:rFonts w:ascii="Calibri" w:eastAsia="Times New Roman" w:hAnsi="Calibri"/>
          <w:b/>
          <w:sz w:val="32"/>
          <w:szCs w:val="32"/>
        </w:rPr>
      </w:pPr>
      <w:bookmarkStart w:id="0" w:name="_GoBack"/>
      <w:bookmarkEnd w:id="0"/>
      <w:r w:rsidRPr="00B50FE5">
        <w:rPr>
          <w:rFonts w:eastAsia="Times New Roman"/>
          <w:b/>
          <w:sz w:val="32"/>
          <w:szCs w:val="32"/>
        </w:rPr>
        <w:t xml:space="preserve">Improving the environment, promoting health - </w:t>
      </w:r>
      <w:r w:rsidRPr="00B50FE5">
        <w:rPr>
          <w:rFonts w:cs="Arial"/>
          <w:b/>
          <w:sz w:val="32"/>
          <w:szCs w:val="32"/>
        </w:rPr>
        <w:t>Influencing a major development for public health benefits – East of Harry Stoke</w:t>
      </w:r>
      <w:r>
        <w:rPr>
          <w:rFonts w:cs="Arial"/>
          <w:b/>
          <w:sz w:val="32"/>
          <w:szCs w:val="32"/>
        </w:rPr>
        <w:t xml:space="preserve"> New Neighbourhood</w:t>
      </w:r>
    </w:p>
    <w:p w14:paraId="1E6C9D3A" w14:textId="78C51D6F" w:rsidR="00B50FE5" w:rsidRDefault="00B50FE5" w:rsidP="00B50FE5">
      <w:pPr>
        <w:jc w:val="both"/>
        <w:rPr>
          <w:rFonts w:cs="Arial"/>
          <w:szCs w:val="24"/>
        </w:rPr>
      </w:pPr>
      <w:r>
        <w:rPr>
          <w:rFonts w:cs="Arial"/>
          <w:szCs w:val="24"/>
        </w:rPr>
        <w:t xml:space="preserve">The land south of the railway at East of Harry Stoke is a mixed-use development of up to 1290 homes with community facilities and infrastructure. </w:t>
      </w:r>
    </w:p>
    <w:p w14:paraId="47D86EBF" w14:textId="42EBCA11" w:rsidR="00B50FE5" w:rsidRDefault="00B50FE5" w:rsidP="00B50FE5">
      <w:pPr>
        <w:pStyle w:val="BodyText3"/>
        <w:jc w:val="both"/>
        <w:rPr>
          <w:rFonts w:ascii="Arial" w:hAnsi="Arial" w:cs="Arial"/>
          <w:sz w:val="24"/>
          <w:szCs w:val="24"/>
        </w:rPr>
      </w:pPr>
      <w:r>
        <w:rPr>
          <w:rFonts w:ascii="Arial" w:hAnsi="Arial" w:cs="Arial"/>
          <w:sz w:val="24"/>
          <w:szCs w:val="24"/>
        </w:rPr>
        <w:t xml:space="preserve">The original masterplan put forward by the developer </w:t>
      </w:r>
      <w:r w:rsidR="00EB60D8">
        <w:rPr>
          <w:rFonts w:ascii="Arial" w:hAnsi="Arial" w:cs="Arial"/>
          <w:sz w:val="24"/>
          <w:szCs w:val="24"/>
        </w:rPr>
        <w:t xml:space="preserve">(extract at figure 1) </w:t>
      </w:r>
      <w:r>
        <w:rPr>
          <w:rFonts w:ascii="Arial" w:hAnsi="Arial" w:cs="Arial"/>
          <w:sz w:val="24"/>
          <w:szCs w:val="24"/>
        </w:rPr>
        <w:t>was policy compliant in relation to the quantity of open space and physical activity and included provision for 6 football pitches.  It also included a community building located some distance from the open space.  Officers felt the outdoor sport offer was limited, appealing mainly to those who enjoy football, and given the potential to deliver a large amount of outdoor sport on-site that the original scheme missed an opportunity to provide for a broader demographic.</w:t>
      </w:r>
    </w:p>
    <w:p w14:paraId="551D6376" w14:textId="77777777" w:rsidR="00B50FE5" w:rsidRDefault="00B50FE5" w:rsidP="00B50FE5">
      <w:pPr>
        <w:pStyle w:val="BodyText3"/>
        <w:jc w:val="both"/>
        <w:rPr>
          <w:rFonts w:ascii="Arial" w:hAnsi="Arial" w:cs="Arial"/>
          <w:sz w:val="24"/>
          <w:szCs w:val="24"/>
        </w:rPr>
      </w:pPr>
      <w:r>
        <w:rPr>
          <w:rFonts w:ascii="Arial" w:hAnsi="Arial" w:cs="Arial"/>
          <w:sz w:val="24"/>
          <w:szCs w:val="24"/>
        </w:rPr>
        <w:t xml:space="preserve">A multi-disciplinary project team, involving officers from planning, open space, landscape and public health recognised that the development, if designed differently, had the potential to make a positive impact for more people and improve public health in the area. </w:t>
      </w:r>
    </w:p>
    <w:p w14:paraId="637D8A0B" w14:textId="77777777" w:rsidR="00B50FE5" w:rsidRDefault="00B50FE5" w:rsidP="00B50FE5">
      <w:pPr>
        <w:pStyle w:val="BodyText3"/>
        <w:spacing w:after="0"/>
        <w:jc w:val="both"/>
        <w:rPr>
          <w:rFonts w:ascii="Arial" w:hAnsi="Arial" w:cs="Arial"/>
          <w:sz w:val="24"/>
          <w:szCs w:val="24"/>
        </w:rPr>
      </w:pPr>
      <w:r>
        <w:rPr>
          <w:rFonts w:ascii="Arial" w:hAnsi="Arial" w:cs="Arial"/>
          <w:sz w:val="24"/>
          <w:szCs w:val="24"/>
        </w:rPr>
        <w:t xml:space="preserve">The council’s Joint Strategic Needs Assessment had identified an activity deficit among certain demographic groups in the population, including; women, people aged 75 and over, disabled people and children of all ages. There was concern that the original masterplan would not encourage activity in these groups.  In addition, analysis of the demographics and health characteristics of the populations living near East of Harry Stoke demonstrated a large projected increase </w:t>
      </w:r>
      <w:r>
        <w:rPr>
          <w:rFonts w:ascii="Arial" w:hAnsi="Arial" w:cs="Arial"/>
          <w:noProof/>
          <w:sz w:val="24"/>
          <w:szCs w:val="24"/>
          <w:lang w:eastAsia="en-GB"/>
        </w:rPr>
        <w:t xml:space="preserve">in the numbers of people aged over 80.  Public health data also showed </w:t>
      </w:r>
      <w:r>
        <w:rPr>
          <w:rFonts w:ascii="Arial" w:hAnsi="Arial" w:cs="Arial"/>
          <w:sz w:val="24"/>
          <w:szCs w:val="24"/>
        </w:rPr>
        <w:t xml:space="preserve">that some areas adjacent to the development had higher than average rates of excess weight in year 6 children (age 10-11). </w:t>
      </w:r>
      <w:r>
        <w:rPr>
          <w:rFonts w:ascii="Arial" w:hAnsi="Arial" w:cs="Arial"/>
          <w:sz w:val="24"/>
          <w:szCs w:val="24"/>
        </w:rPr>
        <w:br/>
      </w:r>
    </w:p>
    <w:p w14:paraId="6225C294" w14:textId="77777777" w:rsidR="00B50FE5" w:rsidRDefault="00B50FE5" w:rsidP="00B50FE5">
      <w:pPr>
        <w:pStyle w:val="BodyText3"/>
        <w:jc w:val="both"/>
        <w:rPr>
          <w:rFonts w:ascii="Arial" w:hAnsi="Arial" w:cs="Arial"/>
          <w:sz w:val="24"/>
          <w:szCs w:val="24"/>
        </w:rPr>
      </w:pPr>
      <w:r>
        <w:rPr>
          <w:rFonts w:ascii="Arial" w:hAnsi="Arial" w:cs="Arial"/>
          <w:sz w:val="24"/>
          <w:szCs w:val="24"/>
        </w:rPr>
        <w:t xml:space="preserve">Based on this evidence, and the Council’s adopted strategies for indoor and outdoor sport, the group challenged the developer to come up with a design which would address these issues including: </w:t>
      </w:r>
    </w:p>
    <w:p w14:paraId="5DA687E6" w14:textId="77777777" w:rsidR="00B50FE5" w:rsidRDefault="00B50FE5" w:rsidP="00B50FE5">
      <w:pPr>
        <w:pStyle w:val="BodyText3"/>
        <w:numPr>
          <w:ilvl w:val="0"/>
          <w:numId w:val="7"/>
        </w:numPr>
        <w:spacing w:after="0"/>
        <w:jc w:val="both"/>
        <w:rPr>
          <w:rFonts w:ascii="Arial" w:hAnsi="Arial" w:cs="Arial"/>
          <w:sz w:val="24"/>
          <w:szCs w:val="24"/>
        </w:rPr>
      </w:pPr>
      <w:r>
        <w:rPr>
          <w:rFonts w:ascii="Arial" w:hAnsi="Arial" w:cs="Arial"/>
          <w:sz w:val="24"/>
          <w:szCs w:val="24"/>
        </w:rPr>
        <w:t xml:space="preserve">Provision of facilities to encourage physical activity in younger and older age groups.  </w:t>
      </w:r>
    </w:p>
    <w:p w14:paraId="58B85E1E" w14:textId="77777777" w:rsidR="00B50FE5" w:rsidRDefault="00B50FE5" w:rsidP="00B50FE5">
      <w:pPr>
        <w:pStyle w:val="BodyText3"/>
        <w:numPr>
          <w:ilvl w:val="0"/>
          <w:numId w:val="7"/>
        </w:numPr>
        <w:spacing w:after="0"/>
        <w:jc w:val="both"/>
        <w:rPr>
          <w:rFonts w:ascii="Arial" w:hAnsi="Arial" w:cs="Arial"/>
          <w:sz w:val="24"/>
          <w:szCs w:val="24"/>
        </w:rPr>
      </w:pPr>
      <w:r>
        <w:rPr>
          <w:rFonts w:ascii="Arial" w:hAnsi="Arial" w:cs="Arial"/>
          <w:sz w:val="24"/>
          <w:szCs w:val="24"/>
        </w:rPr>
        <w:t>Design some of the pitches to be used for sports other than football.</w:t>
      </w:r>
    </w:p>
    <w:p w14:paraId="33FF7D64" w14:textId="77777777" w:rsidR="00B50FE5" w:rsidRDefault="00B50FE5" w:rsidP="00B50FE5">
      <w:pPr>
        <w:pStyle w:val="BodyText3"/>
        <w:numPr>
          <w:ilvl w:val="0"/>
          <w:numId w:val="7"/>
        </w:numPr>
        <w:spacing w:after="0"/>
        <w:jc w:val="both"/>
        <w:rPr>
          <w:rFonts w:ascii="Arial" w:hAnsi="Arial" w:cs="Arial"/>
          <w:sz w:val="24"/>
          <w:szCs w:val="24"/>
        </w:rPr>
      </w:pPr>
      <w:r>
        <w:rPr>
          <w:rFonts w:ascii="Arial" w:hAnsi="Arial" w:cs="Arial"/>
          <w:sz w:val="24"/>
          <w:szCs w:val="24"/>
        </w:rPr>
        <w:lastRenderedPageBreak/>
        <w:t>Improve the relationship between community centre, pitches and open space</w:t>
      </w:r>
    </w:p>
    <w:p w14:paraId="6B7A2CA8" w14:textId="77777777" w:rsidR="00B50FE5" w:rsidRDefault="00B50FE5" w:rsidP="00B50FE5">
      <w:pPr>
        <w:pStyle w:val="BodyText3"/>
        <w:numPr>
          <w:ilvl w:val="0"/>
          <w:numId w:val="7"/>
        </w:numPr>
        <w:spacing w:after="0"/>
        <w:jc w:val="both"/>
        <w:rPr>
          <w:rFonts w:ascii="Arial" w:hAnsi="Arial" w:cs="Arial"/>
          <w:sz w:val="24"/>
          <w:szCs w:val="24"/>
        </w:rPr>
      </w:pPr>
      <w:r>
        <w:rPr>
          <w:rFonts w:ascii="Arial" w:hAnsi="Arial" w:cs="Arial"/>
          <w:sz w:val="24"/>
          <w:szCs w:val="24"/>
        </w:rPr>
        <w:t>Incorporate a suitable and attractive loop pathway for walking, running or wheelchair users and provide seating to enable the pathway’s use and enjoyment by those who can only walk short distances.</w:t>
      </w:r>
    </w:p>
    <w:p w14:paraId="4910263C" w14:textId="77777777" w:rsidR="00B50FE5" w:rsidRDefault="00B50FE5" w:rsidP="00B50FE5">
      <w:pPr>
        <w:jc w:val="both"/>
        <w:rPr>
          <w:rFonts w:cs="Arial"/>
          <w:szCs w:val="24"/>
        </w:rPr>
      </w:pPr>
    </w:p>
    <w:p w14:paraId="0B97B9B8" w14:textId="77777777" w:rsidR="00B50FE5" w:rsidRDefault="00B50FE5" w:rsidP="00B50FE5">
      <w:pPr>
        <w:jc w:val="both"/>
        <w:rPr>
          <w:rFonts w:cs="Arial"/>
          <w:szCs w:val="24"/>
        </w:rPr>
      </w:pPr>
      <w:r>
        <w:rPr>
          <w:rFonts w:cs="Arial"/>
          <w:szCs w:val="24"/>
        </w:rPr>
        <w:t>The developer listened to the team’s recommendations and revised the design to include many health-promoting features, including: -</w:t>
      </w:r>
    </w:p>
    <w:p w14:paraId="56BC8D3A" w14:textId="77777777" w:rsidR="00B50FE5" w:rsidRDefault="00B50FE5" w:rsidP="00B50FE5">
      <w:pPr>
        <w:pStyle w:val="BodyText3"/>
        <w:numPr>
          <w:ilvl w:val="0"/>
          <w:numId w:val="8"/>
        </w:numPr>
        <w:spacing w:after="0"/>
        <w:jc w:val="both"/>
        <w:rPr>
          <w:rFonts w:ascii="Arial" w:hAnsi="Arial" w:cs="Arial"/>
          <w:sz w:val="24"/>
          <w:szCs w:val="24"/>
        </w:rPr>
      </w:pPr>
      <w:r>
        <w:rPr>
          <w:rFonts w:ascii="Arial" w:hAnsi="Arial" w:cs="Arial"/>
          <w:sz w:val="24"/>
          <w:szCs w:val="24"/>
        </w:rPr>
        <w:t>Bringing pitches and community building closer together and combining the required ancillary changing facilities and café to create a multi-functional hub for sport and social activities.</w:t>
      </w:r>
    </w:p>
    <w:p w14:paraId="1A82CB8E" w14:textId="77777777" w:rsidR="00B50FE5" w:rsidRDefault="00B50FE5" w:rsidP="00B50FE5">
      <w:pPr>
        <w:pStyle w:val="ListParagraph"/>
        <w:numPr>
          <w:ilvl w:val="0"/>
          <w:numId w:val="8"/>
        </w:numPr>
        <w:spacing w:after="0" w:line="240" w:lineRule="auto"/>
        <w:jc w:val="both"/>
        <w:rPr>
          <w:rFonts w:cs="Arial"/>
          <w:szCs w:val="24"/>
        </w:rPr>
      </w:pPr>
      <w:r>
        <w:rPr>
          <w:rFonts w:cs="Arial"/>
          <w:szCs w:val="24"/>
        </w:rPr>
        <w:t xml:space="preserve">Provision of two </w:t>
      </w:r>
      <w:proofErr w:type="spellStart"/>
      <w:r>
        <w:rPr>
          <w:rFonts w:cs="Arial"/>
          <w:szCs w:val="24"/>
        </w:rPr>
        <w:t>petanque</w:t>
      </w:r>
      <w:proofErr w:type="spellEnd"/>
      <w:r>
        <w:rPr>
          <w:rFonts w:cs="Arial"/>
          <w:szCs w:val="24"/>
        </w:rPr>
        <w:t xml:space="preserve"> courts and four table tennis tables. </w:t>
      </w:r>
    </w:p>
    <w:p w14:paraId="26C7C621" w14:textId="77777777" w:rsidR="00B50FE5" w:rsidRDefault="00B50FE5" w:rsidP="00B50FE5">
      <w:pPr>
        <w:pStyle w:val="ListParagraph"/>
        <w:numPr>
          <w:ilvl w:val="0"/>
          <w:numId w:val="8"/>
        </w:numPr>
        <w:spacing w:after="0" w:line="240" w:lineRule="auto"/>
        <w:jc w:val="both"/>
        <w:rPr>
          <w:rFonts w:cs="Arial"/>
          <w:szCs w:val="24"/>
        </w:rPr>
      </w:pPr>
      <w:r>
        <w:rPr>
          <w:rFonts w:cs="Arial"/>
          <w:szCs w:val="24"/>
        </w:rPr>
        <w:t>Redesigning the layout to include a multi-use games area and multi sports courts for netball and tennis.</w:t>
      </w:r>
    </w:p>
    <w:p w14:paraId="590894A9" w14:textId="77777777" w:rsidR="00B50FE5" w:rsidRDefault="00B50FE5" w:rsidP="00B50FE5">
      <w:pPr>
        <w:pStyle w:val="ListParagraph"/>
        <w:numPr>
          <w:ilvl w:val="0"/>
          <w:numId w:val="8"/>
        </w:numPr>
        <w:spacing w:after="0" w:line="240" w:lineRule="auto"/>
        <w:jc w:val="both"/>
        <w:rPr>
          <w:rFonts w:cs="Arial"/>
          <w:szCs w:val="24"/>
        </w:rPr>
      </w:pPr>
      <w:r>
        <w:rPr>
          <w:rFonts w:cs="Arial"/>
          <w:szCs w:val="24"/>
        </w:rPr>
        <w:t>Incorporating two looped informal running tracks which circle the area; a 750m route and 1 km route which can be joined.</w:t>
      </w:r>
    </w:p>
    <w:p w14:paraId="393C0BD5" w14:textId="77777777" w:rsidR="00B50FE5" w:rsidRDefault="00B50FE5" w:rsidP="00B50FE5">
      <w:pPr>
        <w:jc w:val="both"/>
        <w:rPr>
          <w:rFonts w:cs="Arial"/>
          <w:szCs w:val="24"/>
        </w:rPr>
      </w:pPr>
    </w:p>
    <w:p w14:paraId="4F9ECE8F" w14:textId="6ACC3FE9" w:rsidR="00B50FE5" w:rsidRDefault="00B50FE5" w:rsidP="00B50FE5">
      <w:pPr>
        <w:pStyle w:val="NormalWeb"/>
        <w:spacing w:after="160" w:line="256" w:lineRule="auto"/>
        <w:jc w:val="both"/>
        <w:rPr>
          <w:rFonts w:eastAsiaTheme="minorHAnsi" w:cs="Arial"/>
          <w:lang w:eastAsia="en-US"/>
        </w:rPr>
      </w:pPr>
      <w:r>
        <w:rPr>
          <w:rFonts w:eastAsiaTheme="minorHAnsi" w:cs="Arial"/>
          <w:lang w:eastAsia="en-US"/>
        </w:rPr>
        <w:t xml:space="preserve">The new masterplan </w:t>
      </w:r>
      <w:r w:rsidR="00EB60D8">
        <w:rPr>
          <w:rFonts w:eastAsiaTheme="minorHAnsi" w:cs="Arial"/>
          <w:lang w:eastAsia="en-US"/>
        </w:rPr>
        <w:t xml:space="preserve">(extract at figure 2) </w:t>
      </w:r>
      <w:r>
        <w:rPr>
          <w:rFonts w:eastAsiaTheme="minorHAnsi" w:cs="Arial"/>
          <w:lang w:eastAsia="en-US"/>
        </w:rPr>
        <w:t>will deliver green space, outdoor sport and community facilities that has the potential to generate public health benefits for a much wider range of people than the original design.  This will contribute to tackling health inequalities among many different groups of individuals. The “hub” approach will also bring operational, sustainability, security and community engagement benefits.</w:t>
      </w:r>
      <w:r>
        <w:rPr>
          <w:rFonts w:cs="Arial"/>
        </w:rPr>
        <w:t xml:space="preserve">  </w:t>
      </w:r>
    </w:p>
    <w:p w14:paraId="1A67182C" w14:textId="56C10F7D" w:rsidR="00B50FE5" w:rsidRDefault="00B50FE5" w:rsidP="00B50FE5">
      <w:pPr>
        <w:pStyle w:val="NormalWeb"/>
        <w:spacing w:after="160" w:line="256" w:lineRule="auto"/>
        <w:jc w:val="both"/>
        <w:rPr>
          <w:rFonts w:eastAsiaTheme="minorHAnsi" w:cs="Arial"/>
          <w:lang w:eastAsia="en-US"/>
        </w:rPr>
      </w:pPr>
      <w:r>
        <w:rPr>
          <w:rFonts w:eastAsiaTheme="minorHAnsi" w:cs="Arial"/>
          <w:lang w:eastAsia="en-US"/>
        </w:rPr>
        <w:t>This project demonstrates the practical health benefits that can be achieved through a close working relationship between planning and public health together with buy-in from the developer.</w:t>
      </w:r>
    </w:p>
    <w:p w14:paraId="477C0B8C" w14:textId="77777777" w:rsidR="00B50FE5" w:rsidRDefault="00B50FE5" w:rsidP="00B50FE5">
      <w:pPr>
        <w:pStyle w:val="NormalWeb"/>
        <w:spacing w:after="160" w:line="256" w:lineRule="auto"/>
        <w:jc w:val="both"/>
        <w:rPr>
          <w:rFonts w:cs="Arial"/>
        </w:rPr>
      </w:pPr>
    </w:p>
    <w:p w14:paraId="64287A50" w14:textId="1A58999E" w:rsidR="00B50FE5" w:rsidRDefault="00B50FE5" w:rsidP="007A40A0">
      <w:pPr>
        <w:jc w:val="center"/>
        <w:rPr>
          <w:sz w:val="36"/>
          <w:szCs w:val="36"/>
        </w:rPr>
      </w:pPr>
      <w:r>
        <w:rPr>
          <w:noProof/>
          <w:sz w:val="36"/>
          <w:szCs w:val="36"/>
        </w:rPr>
        <w:drawing>
          <wp:inline distT="0" distB="0" distL="0" distR="0" wp14:anchorId="6D51F5EB" wp14:editId="0BC05432">
            <wp:extent cx="2609215" cy="282892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215" cy="2828925"/>
                    </a:xfrm>
                    <a:prstGeom prst="rect">
                      <a:avLst/>
                    </a:prstGeom>
                    <a:noFill/>
                  </pic:spPr>
                </pic:pic>
              </a:graphicData>
            </a:graphic>
          </wp:inline>
        </w:drawing>
      </w:r>
    </w:p>
    <w:p w14:paraId="1372A45D" w14:textId="03BC4F01" w:rsidR="00B50FE5" w:rsidRDefault="00B50FE5" w:rsidP="007A40A0">
      <w:pPr>
        <w:jc w:val="center"/>
        <w:rPr>
          <w:szCs w:val="24"/>
        </w:rPr>
      </w:pPr>
      <w:r>
        <w:rPr>
          <w:szCs w:val="24"/>
        </w:rPr>
        <w:t>Fig. 1. Original Design</w:t>
      </w:r>
    </w:p>
    <w:p w14:paraId="6A2F7DA1" w14:textId="77777777" w:rsidR="002550C2" w:rsidRDefault="002550C2" w:rsidP="00B50FE5">
      <w:pPr>
        <w:rPr>
          <w:rFonts w:asciiTheme="minorHAnsi" w:hAnsiTheme="minorHAnsi"/>
          <w:szCs w:val="24"/>
        </w:rPr>
      </w:pPr>
    </w:p>
    <w:p w14:paraId="02B20D7E" w14:textId="3AF62F3A" w:rsidR="002550C2" w:rsidRPr="00EB60D8" w:rsidRDefault="00B50FE5" w:rsidP="007A40A0">
      <w:pPr>
        <w:jc w:val="center"/>
        <w:rPr>
          <w:sz w:val="36"/>
          <w:szCs w:val="36"/>
        </w:rPr>
      </w:pPr>
      <w:r>
        <w:rPr>
          <w:noProof/>
        </w:rPr>
        <w:lastRenderedPageBreak/>
        <w:drawing>
          <wp:inline distT="0" distB="0" distL="0" distR="0" wp14:anchorId="7B2A60AB" wp14:editId="23CB8126">
            <wp:extent cx="2617470" cy="30099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9"/>
                    <a:srcRect l="42504" t="15731" r="22225" b="9007"/>
                    <a:stretch/>
                  </pic:blipFill>
                  <pic:spPr bwMode="auto">
                    <a:xfrm>
                      <a:off x="0" y="0"/>
                      <a:ext cx="2617470" cy="3009900"/>
                    </a:xfrm>
                    <a:prstGeom prst="rect">
                      <a:avLst/>
                    </a:prstGeom>
                    <a:ln>
                      <a:noFill/>
                    </a:ln>
                    <a:extLst>
                      <a:ext uri="{53640926-AAD7-44D8-BBD7-CCE9431645EC}">
                        <a14:shadowObscured xmlns:a14="http://schemas.microsoft.com/office/drawing/2010/main"/>
                      </a:ext>
                    </a:extLst>
                  </pic:spPr>
                </pic:pic>
              </a:graphicData>
            </a:graphic>
          </wp:inline>
        </w:drawing>
      </w:r>
    </w:p>
    <w:p w14:paraId="6E02B3B0" w14:textId="5E15BAF4" w:rsidR="002550C2" w:rsidRDefault="002550C2" w:rsidP="007A40A0">
      <w:pPr>
        <w:jc w:val="center"/>
        <w:rPr>
          <w:rFonts w:asciiTheme="minorHAnsi" w:hAnsiTheme="minorHAnsi"/>
          <w:noProof/>
          <w:szCs w:val="24"/>
          <w:lang w:eastAsia="en-GB"/>
        </w:rPr>
      </w:pPr>
      <w:r>
        <w:rPr>
          <w:noProof/>
          <w:szCs w:val="24"/>
          <w:lang w:eastAsia="en-GB"/>
        </w:rPr>
        <w:t>Fig. 2. Revised Design</w:t>
      </w:r>
    </w:p>
    <w:p w14:paraId="6F5FFE09" w14:textId="77777777" w:rsidR="00B50FE5" w:rsidRPr="00B50FE5" w:rsidRDefault="00B50FE5" w:rsidP="006016ED">
      <w:pPr>
        <w:rPr>
          <w:sz w:val="36"/>
          <w:szCs w:val="36"/>
        </w:rPr>
      </w:pPr>
    </w:p>
    <w:p w14:paraId="64F597CC" w14:textId="77777777" w:rsidR="006016ED" w:rsidRDefault="006016ED" w:rsidP="006016ED">
      <w:pPr>
        <w:pStyle w:val="Heading3"/>
      </w:pPr>
      <w:r>
        <w:t>Contact information</w:t>
      </w:r>
    </w:p>
    <w:p w14:paraId="3CCD4BBF" w14:textId="5ED80E5D" w:rsidR="006016ED" w:rsidRDefault="00EB60D8" w:rsidP="006016ED">
      <w:r>
        <w:t xml:space="preserve">Donna </w:t>
      </w:r>
      <w:proofErr w:type="spellStart"/>
      <w:r>
        <w:t>Whinham</w:t>
      </w:r>
      <w:proofErr w:type="spellEnd"/>
      <w:r w:rsidR="006016ED">
        <w:br/>
      </w:r>
      <w:r>
        <w:t>Strategic Major Sites Team Manager</w:t>
      </w:r>
      <w:r w:rsidR="006016ED">
        <w:br/>
        <w:t>01454 86</w:t>
      </w:r>
      <w:r>
        <w:t>5204</w:t>
      </w:r>
      <w:r w:rsidR="006016ED">
        <w:br/>
      </w:r>
      <w:hyperlink r:id="rId10" w:history="1">
        <w:r w:rsidR="006016ED" w:rsidRPr="00740163">
          <w:rPr>
            <w:rStyle w:val="Hyperlink"/>
          </w:rPr>
          <w:t>www.southglos.gov.uk</w:t>
        </w:r>
      </w:hyperlink>
    </w:p>
    <w:sectPr w:rsidR="006016ED" w:rsidSect="00E5122E">
      <w:headerReference w:type="first" r:id="rId11"/>
      <w:footerReference w:type="firs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EC36C" w14:textId="77777777" w:rsidR="0013104F" w:rsidRDefault="0013104F" w:rsidP="00BB77B9">
      <w:pPr>
        <w:spacing w:after="0" w:line="240" w:lineRule="auto"/>
      </w:pPr>
      <w:r>
        <w:separator/>
      </w:r>
    </w:p>
  </w:endnote>
  <w:endnote w:type="continuationSeparator" w:id="0">
    <w:p w14:paraId="20CF225F" w14:textId="77777777" w:rsidR="0013104F" w:rsidRDefault="0013104F" w:rsidP="00BB7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B3976" w14:textId="77777777" w:rsidR="000F1C01" w:rsidRDefault="000F1C01">
    <w:pPr>
      <w:pStyle w:val="Footer"/>
    </w:pPr>
    <w:r>
      <w:rPr>
        <w:noProof/>
        <w:lang w:eastAsia="en-GB"/>
      </w:rPr>
      <w:drawing>
        <wp:anchor distT="0" distB="0" distL="114300" distR="114300" simplePos="0" relativeHeight="251666432" behindDoc="0" locked="0" layoutInCell="1" allowOverlap="1" wp14:anchorId="589D2A2B" wp14:editId="20678D63">
          <wp:simplePos x="0" y="0"/>
          <wp:positionH relativeFrom="page">
            <wp:posOffset>0</wp:posOffset>
          </wp:positionH>
          <wp:positionV relativeFrom="paragraph">
            <wp:posOffset>114300</wp:posOffset>
          </wp:positionV>
          <wp:extent cx="7540101" cy="1111885"/>
          <wp:effectExtent l="0" t="0" r="381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Id1">
                    <a:extLst>
                      <a:ext uri="{28A0092B-C50C-407E-A947-70E740481C1C}">
                        <a14:useLocalDpi xmlns:a14="http://schemas.microsoft.com/office/drawing/2010/main" val="0"/>
                      </a:ext>
                    </a:extLst>
                  </a:blip>
                  <a:stretch>
                    <a:fillRect/>
                  </a:stretch>
                </pic:blipFill>
                <pic:spPr>
                  <a:xfrm>
                    <a:off x="0" y="0"/>
                    <a:ext cx="7540101" cy="1111885"/>
                  </a:xfrm>
                  <a:prstGeom prst="rect">
                    <a:avLst/>
                  </a:prstGeom>
                </pic:spPr>
              </pic:pic>
            </a:graphicData>
          </a:graphic>
          <wp14:sizeRelH relativeFrom="page">
            <wp14:pctWidth>0</wp14:pctWidth>
          </wp14:sizeRelH>
          <wp14:sizeRelV relativeFrom="page">
            <wp14:pctHeight>0</wp14:pctHeight>
          </wp14:sizeRelV>
        </wp:anchor>
      </w:drawing>
    </w:r>
  </w:p>
  <w:p w14:paraId="5CF823DB" w14:textId="77777777" w:rsidR="000F1C01" w:rsidRDefault="000F1C01">
    <w:pPr>
      <w:pStyle w:val="Footer"/>
    </w:pPr>
  </w:p>
  <w:p w14:paraId="3684670B" w14:textId="77777777" w:rsidR="000F1C01" w:rsidRDefault="000F1C01">
    <w:pPr>
      <w:pStyle w:val="Footer"/>
    </w:pPr>
  </w:p>
  <w:p w14:paraId="1071ECB6" w14:textId="77777777" w:rsidR="000F1C01" w:rsidRDefault="000F1C01">
    <w:pPr>
      <w:pStyle w:val="Footer"/>
    </w:pPr>
  </w:p>
  <w:p w14:paraId="7D92C22D" w14:textId="77777777" w:rsidR="00E5122E" w:rsidRDefault="00E512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A6211" w14:textId="77777777" w:rsidR="0013104F" w:rsidRDefault="0013104F" w:rsidP="00BB77B9">
      <w:pPr>
        <w:spacing w:after="0" w:line="240" w:lineRule="auto"/>
      </w:pPr>
      <w:r>
        <w:separator/>
      </w:r>
    </w:p>
  </w:footnote>
  <w:footnote w:type="continuationSeparator" w:id="0">
    <w:p w14:paraId="1D1DD1C8" w14:textId="77777777" w:rsidR="0013104F" w:rsidRDefault="0013104F" w:rsidP="00BB77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908" w:type="dxa"/>
      <w:tblInd w:w="-1423" w:type="dxa"/>
      <w:tblLayout w:type="fixed"/>
      <w:tblLook w:val="04A0" w:firstRow="1" w:lastRow="0" w:firstColumn="1" w:lastColumn="0" w:noHBand="0" w:noVBand="1"/>
    </w:tblPr>
    <w:tblGrid>
      <w:gridCol w:w="5931"/>
      <w:gridCol w:w="5977"/>
    </w:tblGrid>
    <w:tr w:rsidR="00E5122E" w14:paraId="2E433C1F" w14:textId="77777777" w:rsidTr="007F3BA6">
      <w:trPr>
        <w:cnfStyle w:val="100000000000" w:firstRow="1" w:lastRow="0" w:firstColumn="0" w:lastColumn="0" w:oddVBand="0" w:evenVBand="0" w:oddHBand="0" w:evenHBand="0" w:firstRowFirstColumn="0" w:firstRowLastColumn="0" w:lastRowFirstColumn="0" w:lastRowLastColumn="0"/>
      </w:trPr>
      <w:tc>
        <w:tcPr>
          <w:tcW w:w="5931" w:type="dxa"/>
          <w:tcBorders>
            <w:top w:val="nil"/>
            <w:left w:val="nil"/>
            <w:bottom w:val="nil"/>
            <w:right w:val="nil"/>
          </w:tcBorders>
          <w:shd w:val="clear" w:color="auto" w:fill="243296"/>
        </w:tcPr>
        <w:p w14:paraId="723755D9" w14:textId="77777777" w:rsidR="00E5122E" w:rsidRPr="00B50FE5" w:rsidRDefault="00E5122E" w:rsidP="00B50FE5">
          <w:pPr>
            <w:pStyle w:val="Header"/>
            <w:tabs>
              <w:tab w:val="clear" w:pos="4513"/>
              <w:tab w:val="clear" w:pos="9026"/>
              <w:tab w:val="left" w:pos="930"/>
            </w:tabs>
            <w:rPr>
              <w:sz w:val="40"/>
              <w:szCs w:val="40"/>
            </w:rPr>
          </w:pPr>
          <w:r w:rsidRPr="00B50FE5">
            <w:rPr>
              <w:sz w:val="40"/>
              <w:szCs w:val="40"/>
            </w:rPr>
            <w:t>South Gloucestershire Council</w:t>
          </w:r>
        </w:p>
      </w:tc>
      <w:sdt>
        <w:sdtPr>
          <w:rPr>
            <w:sz w:val="40"/>
            <w:szCs w:val="40"/>
          </w:rPr>
          <w:id w:val="-1459327909"/>
          <w:date w:fullDate="2019-05-22T00:00:00Z">
            <w:dateFormat w:val="dd MMMM yyyy"/>
            <w:lid w:val="en-GB"/>
            <w:storeMappedDataAs w:val="dateTime"/>
            <w:calendar w:val="gregorian"/>
          </w:date>
        </w:sdtPr>
        <w:sdtEndPr/>
        <w:sdtContent>
          <w:tc>
            <w:tcPr>
              <w:tcW w:w="5977" w:type="dxa"/>
              <w:tcBorders>
                <w:top w:val="nil"/>
                <w:left w:val="nil"/>
                <w:bottom w:val="nil"/>
                <w:right w:val="nil"/>
              </w:tcBorders>
              <w:shd w:val="clear" w:color="auto" w:fill="243296"/>
            </w:tcPr>
            <w:p w14:paraId="4FE5643C" w14:textId="1EFEB4DA" w:rsidR="00E5122E" w:rsidRPr="00B50FE5" w:rsidRDefault="00B50FE5" w:rsidP="00E5122E">
              <w:pPr>
                <w:pStyle w:val="Header"/>
                <w:tabs>
                  <w:tab w:val="clear" w:pos="4513"/>
                  <w:tab w:val="clear" w:pos="9026"/>
                  <w:tab w:val="left" w:pos="930"/>
                </w:tabs>
                <w:ind w:right="1361"/>
                <w:jc w:val="right"/>
                <w:rPr>
                  <w:sz w:val="40"/>
                  <w:szCs w:val="40"/>
                </w:rPr>
              </w:pPr>
              <w:r w:rsidRPr="00B50FE5">
                <w:rPr>
                  <w:sz w:val="40"/>
                  <w:szCs w:val="40"/>
                </w:rPr>
                <w:t>22 May 2019</w:t>
              </w:r>
            </w:p>
          </w:tc>
        </w:sdtContent>
      </w:sdt>
    </w:tr>
    <w:tr w:rsidR="00E5122E" w14:paraId="41E926CD" w14:textId="77777777" w:rsidTr="007F3BA6">
      <w:tc>
        <w:tcPr>
          <w:tcW w:w="11908" w:type="dxa"/>
          <w:gridSpan w:val="2"/>
          <w:tcBorders>
            <w:top w:val="nil"/>
            <w:left w:val="nil"/>
            <w:bottom w:val="nil"/>
            <w:right w:val="nil"/>
          </w:tcBorders>
          <w:shd w:val="clear" w:color="auto" w:fill="243296"/>
        </w:tcPr>
        <w:p w14:paraId="0C444E36" w14:textId="77777777" w:rsidR="00B50FE5" w:rsidRDefault="00B50FE5" w:rsidP="00B50FE5">
          <w:pPr>
            <w:spacing w:before="100" w:beforeAutospacing="1" w:after="100" w:afterAutospacing="1"/>
            <w:rPr>
              <w:sz w:val="56"/>
              <w:szCs w:val="56"/>
            </w:rPr>
          </w:pPr>
        </w:p>
        <w:p w14:paraId="6466416F" w14:textId="56064E1C" w:rsidR="00E5122E" w:rsidRPr="00A0131B" w:rsidRDefault="00B50FE5" w:rsidP="00B50FE5">
          <w:pPr>
            <w:spacing w:before="100" w:beforeAutospacing="1" w:after="100" w:afterAutospacing="1"/>
            <w:rPr>
              <w:sz w:val="44"/>
              <w:szCs w:val="44"/>
            </w:rPr>
          </w:pPr>
          <w:r w:rsidRPr="00A0131B">
            <w:rPr>
              <w:sz w:val="44"/>
              <w:szCs w:val="44"/>
            </w:rPr>
            <w:t xml:space="preserve">ADEPT President's Awards 2019 submission: </w:t>
          </w:r>
          <w:r w:rsidRPr="00A0131B">
            <w:rPr>
              <w:rFonts w:eastAsia="Times New Roman"/>
              <w:sz w:val="44"/>
              <w:szCs w:val="44"/>
            </w:rPr>
            <w:t>Improving the environment</w:t>
          </w:r>
          <w:r w:rsidR="00A0131B" w:rsidRPr="00A0131B">
            <w:rPr>
              <w:rFonts w:eastAsia="Times New Roman"/>
              <w:sz w:val="44"/>
              <w:szCs w:val="44"/>
            </w:rPr>
            <w:t xml:space="preserve"> and </w:t>
          </w:r>
          <w:r w:rsidRPr="00A0131B">
            <w:rPr>
              <w:rFonts w:eastAsia="Times New Roman"/>
              <w:sz w:val="44"/>
              <w:szCs w:val="44"/>
            </w:rPr>
            <w:t>promoting health</w:t>
          </w:r>
        </w:p>
      </w:tc>
    </w:tr>
  </w:tbl>
  <w:p w14:paraId="28825A65" w14:textId="77777777" w:rsidR="00E5122E" w:rsidRDefault="00E5122E" w:rsidP="00E5122E">
    <w:pPr>
      <w:tabs>
        <w:tab w:val="left" w:pos="1110"/>
      </w:tabs>
    </w:pPr>
    <w:r>
      <w:rPr>
        <w:noProof/>
        <w:lang w:eastAsia="en-GB"/>
      </w:rPr>
      <mc:AlternateContent>
        <mc:Choice Requires="wpg">
          <w:drawing>
            <wp:anchor distT="0" distB="0" distL="114300" distR="114300" simplePos="0" relativeHeight="251664384" behindDoc="0" locked="0" layoutInCell="1" allowOverlap="1" wp14:anchorId="5E4BE960" wp14:editId="2144F892">
              <wp:simplePos x="0" y="0"/>
              <wp:positionH relativeFrom="page">
                <wp:posOffset>0</wp:posOffset>
              </wp:positionH>
              <wp:positionV relativeFrom="paragraph">
                <wp:posOffset>-3175</wp:posOffset>
              </wp:positionV>
              <wp:extent cx="7553325" cy="561975"/>
              <wp:effectExtent l="0" t="0" r="9525" b="9525"/>
              <wp:wrapNone/>
              <wp:docPr id="12" name="Group 12"/>
              <wp:cNvGraphicFramePr/>
              <a:graphic xmlns:a="http://schemas.openxmlformats.org/drawingml/2006/main">
                <a:graphicData uri="http://schemas.microsoft.com/office/word/2010/wordprocessingGroup">
                  <wpg:wgp>
                    <wpg:cNvGrpSpPr/>
                    <wpg:grpSpPr>
                      <a:xfrm>
                        <a:off x="0" y="0"/>
                        <a:ext cx="7553325" cy="561975"/>
                        <a:chOff x="0" y="0"/>
                        <a:chExt cx="7553325" cy="561975"/>
                      </a:xfrm>
                    </wpg:grpSpPr>
                    <wps:wsp>
                      <wps:cNvPr id="13" name="Freeform 13"/>
                      <wps:cNvSpPr>
                        <a:spLocks/>
                      </wps:cNvSpPr>
                      <wps:spPr bwMode="auto">
                        <a:xfrm>
                          <a:off x="0" y="0"/>
                          <a:ext cx="7550785" cy="560705"/>
                        </a:xfrm>
                        <a:custGeom>
                          <a:avLst/>
                          <a:gdLst>
                            <a:gd name="T0" fmla="*/ 11891 w 11891"/>
                            <a:gd name="T1" fmla="*/ 0 h 883"/>
                            <a:gd name="T2" fmla="*/ 11768 w 11891"/>
                            <a:gd name="T3" fmla="*/ 26 h 883"/>
                            <a:gd name="T4" fmla="*/ 7677 w 11891"/>
                            <a:gd name="T5" fmla="*/ 353 h 883"/>
                            <a:gd name="T6" fmla="*/ 1820 w 11891"/>
                            <a:gd name="T7" fmla="*/ 777 h 883"/>
                            <a:gd name="T8" fmla="*/ 557 w 11891"/>
                            <a:gd name="T9" fmla="*/ 865 h 883"/>
                            <a:gd name="T10" fmla="*/ 221 w 11891"/>
                            <a:gd name="T11" fmla="*/ 883 h 883"/>
                            <a:gd name="T12" fmla="*/ 0 w 11891"/>
                            <a:gd name="T13" fmla="*/ 883 h 883"/>
                            <a:gd name="T14" fmla="*/ 0 w 11891"/>
                            <a:gd name="T15" fmla="*/ 0 h 883"/>
                            <a:gd name="T16" fmla="*/ 11891 w 11891"/>
                            <a:gd name="T17" fmla="*/ 0 h 8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891" h="883">
                              <a:moveTo>
                                <a:pt x="11891" y="0"/>
                              </a:moveTo>
                              <a:lnTo>
                                <a:pt x="11768" y="26"/>
                              </a:lnTo>
                              <a:lnTo>
                                <a:pt x="7677" y="353"/>
                              </a:lnTo>
                              <a:lnTo>
                                <a:pt x="1820" y="777"/>
                              </a:lnTo>
                              <a:lnTo>
                                <a:pt x="557" y="865"/>
                              </a:lnTo>
                              <a:lnTo>
                                <a:pt x="221" y="883"/>
                              </a:lnTo>
                              <a:lnTo>
                                <a:pt x="0" y="883"/>
                              </a:lnTo>
                              <a:lnTo>
                                <a:pt x="0" y="0"/>
                              </a:lnTo>
                              <a:lnTo>
                                <a:pt x="11891" y="0"/>
                              </a:lnTo>
                              <a:close/>
                            </a:path>
                          </a:pathLst>
                        </a:custGeom>
                        <a:solidFill>
                          <a:srgbClr val="2432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4"/>
                      <wps:cNvSpPr>
                        <a:spLocks/>
                      </wps:cNvSpPr>
                      <wps:spPr bwMode="auto">
                        <a:xfrm>
                          <a:off x="0" y="0"/>
                          <a:ext cx="7553325" cy="561975"/>
                        </a:xfrm>
                        <a:custGeom>
                          <a:avLst/>
                          <a:gdLst>
                            <a:gd name="T0" fmla="*/ 0 w 11895"/>
                            <a:gd name="T1" fmla="*/ 885 h 885"/>
                            <a:gd name="T2" fmla="*/ 4800 w 11895"/>
                            <a:gd name="T3" fmla="*/ 675 h 885"/>
                            <a:gd name="T4" fmla="*/ 11895 w 11895"/>
                            <a:gd name="T5" fmla="*/ 0 h 885"/>
                            <a:gd name="T6" fmla="*/ 0 w 11895"/>
                            <a:gd name="T7" fmla="*/ 885 h 885"/>
                          </a:gdLst>
                          <a:ahLst/>
                          <a:cxnLst>
                            <a:cxn ang="0">
                              <a:pos x="T0" y="T1"/>
                            </a:cxn>
                            <a:cxn ang="0">
                              <a:pos x="T2" y="T3"/>
                            </a:cxn>
                            <a:cxn ang="0">
                              <a:pos x="T4" y="T5"/>
                            </a:cxn>
                            <a:cxn ang="0">
                              <a:pos x="T6" y="T7"/>
                            </a:cxn>
                          </a:cxnLst>
                          <a:rect l="0" t="0" r="r" b="b"/>
                          <a:pathLst>
                            <a:path w="11895" h="885">
                              <a:moveTo>
                                <a:pt x="0" y="885"/>
                              </a:moveTo>
                              <a:cubicBezTo>
                                <a:pt x="1409" y="853"/>
                                <a:pt x="2818" y="822"/>
                                <a:pt x="4800" y="675"/>
                              </a:cubicBezTo>
                              <a:cubicBezTo>
                                <a:pt x="6782" y="528"/>
                                <a:pt x="9338" y="264"/>
                                <a:pt x="11895" y="0"/>
                              </a:cubicBezTo>
                              <a:cubicBezTo>
                                <a:pt x="11895" y="0"/>
                                <a:pt x="0" y="885"/>
                                <a:pt x="0" y="885"/>
                              </a:cubicBezTo>
                              <a:close/>
                            </a:path>
                          </a:pathLst>
                        </a:custGeom>
                        <a:solidFill>
                          <a:srgbClr val="2432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3BF8E6C" id="Group 12" o:spid="_x0000_s1026" style="position:absolute;margin-left:0;margin-top:-.25pt;width:594.75pt;height:44.25pt;z-index:251664384;mso-position-horizontal-relative:page;mso-width-relative:margin;mso-height-relative:margin" coordsize="75533,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MZYJAUAAE8TAAAOAAAAZHJzL2Uyb0RvYy54bWzsWFFvo0YQfq/U/7DisVLOgMGAFefUXM5R&#10;pbQ96dIfsIa1QcUsXXCcXNX/3plZFi+x8Vmp7qW6PBiW/Zjd+WZ25gvX75+3JXsSqilktXC8d67D&#10;RJXKrKg2C+ePx+VV7LCm5VXGS1mJhfMiGuf9zY8/XO/rufBlLstMKAZGqma+rxdO3rb1fDJp0lxs&#10;efNO1qKCybVUW97CUG0mmeJ7sL4tJ77rziZ7qbJayVQ0DTy905PODdlfr0Xa/r5eN6Jl5cKBvbX0&#10;q+h3hb+Tm2s+3yhe50XabYO/YRdbXlSwaG/qjrec7VRxZGpbpEo2ct2+S+V2ItfrIhXkA3jjua+8&#10;uVdyV5Mvm/l+U/c0AbWveHqz2fS3p0+KFRnEzndYxbcQI1qWwRjI2debOWDuVf25/qS6Bxs9Qn+f&#10;12qLV/CEPROtLz2t4rllKTyMwnA69UOHpTAXzrwkCjXvaQ7BOXotzT+ef3Filp3g7vrN7GtIoebA&#10;UvPfWPqc81oQ+Q0yYFiaGpaWSgjMS+ZNNVEEQ5aQj6Z+kOmfDRAGm7RmcNAAhq32v8oMyOa7VlLm&#10;XMikG8U9k27kEpM9IXye7pr2XkiKCX96aFqd4BncUXpmXYwf4TCstyXk+k8T5nlx4rG9vurQbHqg&#10;ZwFdlrM4Jn8h1XsIZI5lK5rFY7aAvB7oz04bCyxMNIuiMVvAQm9rGk5PG5tZIC/23TFjkYWLYM2T&#10;bkIp61cMw9GNJRYsnoWnbXk2/74/zr5NP1A/Ys2OwKiTkKgHB8Zt2QEYt2XTP5IW3oD9szlm829Z&#10;g8TemNTlucnm9Lnq0hnuGMdO49IRqmWD1QRzGyrNo4epDCYAhbk/AgbqEExJ/VUwcINgc+rOWwb3&#10;ERxdtA1ILgQnF4ExexDtXeYilnaCX+ak13npXeYmhpmsDxzVVHZxUtCHX3dg5TDowCtdbmreYngx&#10;THjL9tCPMGEcli8crDg4s5VP4lESpsU4dwhYm/o4rHhAlNUQCUWJdunPOoINwFxrMokFh3BQUc4C&#10;sZgQEKrFWSAUCsJBJTiLgxqgcbq8gjNmZ+aqd6hX7YrwV1CGFmPBXLWlY/rMfFrKRuizg9GgQ9RH&#10;CANrNZlGlkW2LMoS49KozepDqdgTB7nlB1M/MXQPYCWdx0ria3oZ/QQEQ5cEKB1IPv2deH7g3vrJ&#10;1XIWR1fBMgivksiNr1wvuU1mbpAEd8t/MD28YJ4XWSaqh6ISRsp5wWUioBOVWoSRmMMUTEJQLeTX&#10;qJMu/XWRHTgJ2q3KwDs+zwXPPnb3LS9KfT8Z7phIBrfNlYgg7YByAYVYM1/J7AWkg5JaxoLshptc&#10;qi8O24OEXTjNXzuuhMPKXypQP4kXBJAuLQ2CMMKMVfbMyp7hVQqmFk7rQEnF2w+t1sm7WhWbHFby&#10;iItK/gySZV2gsqD96V11AxBgeq/fXolBldJ69aDEAgzEQG99QyV2StPC4TA6zj4kFysx02+pVtgS&#10;aygDtKg4AtkqIIjdUWO2DphFI8aA3l7tYKkIO+10tOqxEjiC2EJgdFe2Bohja1dA6v9MBWAN7UXM&#10;W5sj8E7NUZeoQ+sb9gmKBax3mE93qyK9FV8GDTJwQbZCJ41134M2TP3Qjz3dN2Of/h00zzG7CA/p&#10;0xW/odnhSBubRbEWIqEf40vGWDKdmuZMB9g8p6yjVUwjG1odjg5NDYgxmsCYMl2zy8zTFA3tfW+C&#10;FbSV703wrU2QPk7AVxtq6N0XJvwsZI+paR6+g938CwAA//8DAFBLAwQUAAYACAAAACEA1IssIt0A&#10;AAAGAQAADwAAAGRycy9kb3ducmV2LnhtbEyPQUvDQBCF74L/YRnBW7uJUolpJqUU9VQEW0F6mybT&#10;JDQ7G7LbJP33bk96m8d7vPdNtppMqwbuXWMFIZ5HoFgKWzZSIXzv32cJKOdJSmqtMMKVHazy+7uM&#10;0tKO8sXDzlcqlIhLCaH2vku1dkXNhtzcdizBO9nekA+yr3TZ0xjKTaufouhFG2okLNTU8abm4ry7&#10;GISPkcb1c/w2bM+nzfWwX3z+bGNGfHyY1ktQnif/F4YbfkCHPDAd7UVKp1qE8IhHmC1A3cw4eQ3X&#10;ESFJItB5pv/j578AAAD//wMAUEsBAi0AFAAGAAgAAAAhALaDOJL+AAAA4QEAABMAAAAAAAAAAAAA&#10;AAAAAAAAAFtDb250ZW50X1R5cGVzXS54bWxQSwECLQAUAAYACAAAACEAOP0h/9YAAACUAQAACwAA&#10;AAAAAAAAAAAAAAAvAQAAX3JlbHMvLnJlbHNQSwECLQAUAAYACAAAACEAltDGWCQFAABPEwAADgAA&#10;AAAAAAAAAAAAAAAuAgAAZHJzL2Uyb0RvYy54bWxQSwECLQAUAAYACAAAACEA1IssIt0AAAAGAQAA&#10;DwAAAAAAAAAAAAAAAAB+BwAAZHJzL2Rvd25yZXYueG1sUEsFBgAAAAAEAAQA8wAAAIgIAAAAAA==&#10;">
              <v:shape id="Freeform 13" o:spid="_x0000_s1027" style="position:absolute;width:75507;height:5607;visibility:visible;mso-wrap-style:square;v-text-anchor:top" coordsize="11891,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dPRwgAAANsAAAAPAAAAZHJzL2Rvd25yZXYueG1sRE/fa8Iw&#10;EH4f7H8IN9jbTHUiUk2LcxsIimAdez6as+3WXLok0/rfG0Hw7T6+nzfPe9OKIznfWFYwHCQgiEur&#10;G64UfO0/X6YgfEDW2FomBWfykGePD3NMtT3xjo5FqEQMYZ+igjqELpXSlzUZ9APbEUfuYJ3BEKGr&#10;pHZ4iuGmlaMkmUiDDceGGjta1lT+Fv9GwRK37ejjncdvf5ufpFrtnV9/O6Wen/rFDESgPtzFN/dK&#10;x/mvcP0lHiCzCwAAAP//AwBQSwECLQAUAAYACAAAACEA2+H2y+4AAACFAQAAEwAAAAAAAAAAAAAA&#10;AAAAAAAAW0NvbnRlbnRfVHlwZXNdLnhtbFBLAQItABQABgAIAAAAIQBa9CxbvwAAABUBAAALAAAA&#10;AAAAAAAAAAAAAB8BAABfcmVscy8ucmVsc1BLAQItABQABgAIAAAAIQBdQdPRwgAAANsAAAAPAAAA&#10;AAAAAAAAAAAAAAcCAABkcnMvZG93bnJldi54bWxQSwUGAAAAAAMAAwC3AAAA9gIAAAAA&#10;" path="m11891,r-123,26l7677,353,1820,777,557,865,221,883,,883,,,11891,xe" fillcolor="#243296" stroked="f">
                <v:path arrowok="t" o:connecttype="custom" o:connectlocs="7550785,0;7472680,16510;4874895,224155;1155700,493395;353695,549275;140335,560705;0,560705;0,0;7550785,0" o:connectangles="0,0,0,0,0,0,0,0,0"/>
              </v:shape>
              <v:shape id="Freeform 14" o:spid="_x0000_s1028" style="position:absolute;width:75533;height:5619;visibility:visible;mso-wrap-style:square;v-text-anchor:top" coordsize="11895,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lzCxAAAANsAAAAPAAAAZHJzL2Rvd25yZXYueG1sRI9PawIx&#10;EMXvQr9DmII3zdZ/lK1RiiBUD4Ja6HXYTDfbbiZrku6u394IQm8zvPd+82a57m0tWvKhcqzgZZyB&#10;IC6crrhU8Hnejl5BhIissXZMCq4UYL16Giwx167jI7WnWIoE4ZCjAhNjk0sZCkMWw9g1xEn7dt5i&#10;TKsvpfbYJbit5STLFtJixemCwYY2horf059NFD//2hWLrr5wy911Oj3vD+ZHqeFz//4GIlIf/82P&#10;9IdO9Wdw/yUNIFc3AAAA//8DAFBLAQItABQABgAIAAAAIQDb4fbL7gAAAIUBAAATAAAAAAAAAAAA&#10;AAAAAAAAAABbQ29udGVudF9UeXBlc10ueG1sUEsBAi0AFAAGAAgAAAAhAFr0LFu/AAAAFQEAAAsA&#10;AAAAAAAAAAAAAAAAHwEAAF9yZWxzLy5yZWxzUEsBAi0AFAAGAAgAAAAhAFvWXMLEAAAA2wAAAA8A&#10;AAAAAAAAAAAAAAAABwIAAGRycy9kb3ducmV2LnhtbFBLBQYAAAAAAwADALcAAAD4AgAAAAA=&#10;" path="m,885c1409,853,2818,822,4800,675,6782,528,9338,264,11895,,11895,,,885,,885xe" fillcolor="#243296" stroked="f">
                <v:path arrowok="t" o:connecttype="custom" o:connectlocs="0,561975;3048000,428625;7553325,0;0,561975" o:connectangles="0,0,0,0"/>
              </v:shape>
              <w10:wrap anchorx="page"/>
            </v:group>
          </w:pict>
        </mc:Fallback>
      </mc:AlternateContent>
    </w:r>
    <w:r>
      <w:rPr>
        <w:noProof/>
        <w:lang w:eastAsia="en-GB"/>
      </w:rPr>
      <mc:AlternateContent>
        <mc:Choice Requires="wps">
          <w:drawing>
            <wp:anchor distT="0" distB="0" distL="114300" distR="114300" simplePos="0" relativeHeight="251663360" behindDoc="0" locked="0" layoutInCell="1" allowOverlap="1" wp14:anchorId="6E00B3B5" wp14:editId="2BFB0936">
              <wp:simplePos x="0" y="0"/>
              <wp:positionH relativeFrom="page">
                <wp:align>left</wp:align>
              </wp:positionH>
              <wp:positionV relativeFrom="page">
                <wp:posOffset>-635</wp:posOffset>
              </wp:positionV>
              <wp:extent cx="7553325" cy="447675"/>
              <wp:effectExtent l="0" t="0" r="9525" b="9525"/>
              <wp:wrapNone/>
              <wp:docPr id="15" name="Rectangle 15"/>
              <wp:cNvGraphicFramePr/>
              <a:graphic xmlns:a="http://schemas.openxmlformats.org/drawingml/2006/main">
                <a:graphicData uri="http://schemas.microsoft.com/office/word/2010/wordprocessingShape">
                  <wps:wsp>
                    <wps:cNvSpPr/>
                    <wps:spPr>
                      <a:xfrm>
                        <a:off x="0" y="0"/>
                        <a:ext cx="7553325" cy="447675"/>
                      </a:xfrm>
                      <a:prstGeom prst="rect">
                        <a:avLst/>
                      </a:prstGeom>
                      <a:solidFill>
                        <a:srgbClr val="24329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A7D9AB" w14:textId="77777777" w:rsidR="00E5122E" w:rsidRDefault="00E5122E" w:rsidP="00E512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0B3B5" id="Rectangle 15" o:spid="_x0000_s1026" style="position:absolute;margin-left:0;margin-top:-.05pt;width:594.75pt;height:35.25pt;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WUzoAIAAJIFAAAOAAAAZHJzL2Uyb0RvYy54bWysVEtv2zAMvg/YfxB0X524SbMGdYqgRYcB&#10;RVe0HXpWZCkxIIsapcTOfv0o+dGuK3YYloNCiR8/Pkzy4rKtDTso9BXYgk9PJpwpK6Gs7Lbg359u&#10;Pn3mzAdhS2HAqoIfleeXq48fLhq3VDnswJQKGZFYv2xcwXchuGWWeblTtfAn4JQlpQasRaArbrMS&#10;RUPstcnyyeQsawBLhyCV9/R63Sn5KvFrrWT4prVXgZmCU2whnZjOTTyz1YVYblG4XSX7MMQ/RFGL&#10;ypLTkepaBMH2WP1BVVcSwYMOJxLqDLSupEo5UDbTyZtsHnfCqZQLFce7sUz+/9HKu8M9sqqkbzfn&#10;zIqavtEDVU3YrVGM3qhAjfNLwj26e+xvnsSYbauxjv+UB2tTUY9jUVUbmKTHxXx+epoTuSTdbLY4&#10;WyTS7MXaoQ9fFNQsCgVHcp9qKQ63PpBHgg6Q6MyDqcqbyph0we3myiA7CPrA+ew0Pz+LIZPJbzBj&#10;I9hCNOvU8SWLmXW5JCkcjYo4Yx+UpqJQ9HmKJLWjGv0IKZUN0061E6Xq3M8n9Bu8xwaOFimWRBiZ&#10;NfkfuXuCAdmRDNxdlD0+mqrUzaPx5G+BdcajRfIMNozGdWUB3yMwlFXvucMPRepKE6sU2k1LkChu&#10;oDxS9yB0Y+WdvKnoE94KH+4F0hzRxNFuCN/o0AaagkMvcbYD/Pnee8RTe5OWs4bmsuD+x16g4sx8&#10;tdT459PZLA5yuszmi5wu+Fqzea2x+/oKqDOmtIWcTGLEBzOIGqF+phWyjl5JJawk3wWXAYfLVej2&#10;BS0hqdbrBKPhdSLc2kcnI3kscGzRp/ZZoOv7ONAE3MEww2L5pp07bLS0sN4H0FXq9Ze69qWnwU89&#10;1C+puFle3xPqZZWufgEAAP//AwBQSwMEFAAGAAgAAAAhAI9jxS/ZAAAABgEAAA8AAABkcnMvZG93&#10;bnJldi54bWxMj8FOwzAQRO9I/IO1SNxaO0BoCNlUCIkjoAY+wImXOCJeR7HThr/HPcFxNKOZN9V+&#10;daM40hwGzwjZVoEg7rwZuEf4/HjZFCBC1Gz06JkQfijAvr68qHRp/IkPdGxiL1IJh1Ij2BinUsrQ&#10;WXI6bP1EnLwvPzsdk5x7aWZ9SuVulDdK3UunB04LVk/0bKn7bhaHsByKW+XeX83O6qblN86zmXPE&#10;66v16RFEpDX+heGMn9ChTkytX9gEMSKkIxFhk4E4m1nxkINoEXbqDmRdyf/49S8AAAD//wMAUEsB&#10;Ai0AFAAGAAgAAAAhALaDOJL+AAAA4QEAABMAAAAAAAAAAAAAAAAAAAAAAFtDb250ZW50X1R5cGVz&#10;XS54bWxQSwECLQAUAAYACAAAACEAOP0h/9YAAACUAQAACwAAAAAAAAAAAAAAAAAvAQAAX3JlbHMv&#10;LnJlbHNQSwECLQAUAAYACAAAACEAkeVlM6ACAACSBQAADgAAAAAAAAAAAAAAAAAuAgAAZHJzL2Uy&#10;b0RvYy54bWxQSwECLQAUAAYACAAAACEAj2PFL9kAAAAGAQAADwAAAAAAAAAAAAAAAAD6BAAAZHJz&#10;L2Rvd25yZXYueG1sUEsFBgAAAAAEAAQA8wAAAAAGAAAAAA==&#10;" fillcolor="#243296" stroked="f" strokeweight="1pt">
              <v:textbox>
                <w:txbxContent>
                  <w:p w14:paraId="3FA7D9AB" w14:textId="77777777" w:rsidR="00E5122E" w:rsidRDefault="00E5122E" w:rsidP="00E5122E">
                    <w:pPr>
                      <w:jc w:val="center"/>
                    </w:pPr>
                  </w:p>
                </w:txbxContent>
              </v:textbox>
              <w10:wrap anchorx="page" anchory="page"/>
            </v:rect>
          </w:pict>
        </mc:Fallback>
      </mc:AlternateContent>
    </w:r>
  </w:p>
  <w:p w14:paraId="2BD298F4" w14:textId="77777777" w:rsidR="00E5122E" w:rsidRDefault="00E5122E">
    <w:pPr>
      <w:pStyle w:val="Header"/>
    </w:pPr>
  </w:p>
  <w:p w14:paraId="49428E53" w14:textId="77777777" w:rsidR="006016ED" w:rsidRDefault="006016ED">
    <w:pPr>
      <w:pStyle w:val="Header"/>
    </w:pPr>
  </w:p>
  <w:p w14:paraId="195ADD26" w14:textId="77777777" w:rsidR="006016ED" w:rsidRDefault="006016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4EB3"/>
    <w:multiLevelType w:val="hybridMultilevel"/>
    <w:tmpl w:val="0B44A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651D03"/>
    <w:multiLevelType w:val="hybridMultilevel"/>
    <w:tmpl w:val="41ACB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4C0D2B"/>
    <w:multiLevelType w:val="hybridMultilevel"/>
    <w:tmpl w:val="D9B21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513432"/>
    <w:multiLevelType w:val="multilevel"/>
    <w:tmpl w:val="58981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C5626E"/>
    <w:multiLevelType w:val="hybridMultilevel"/>
    <w:tmpl w:val="D0608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FA5FD5"/>
    <w:multiLevelType w:val="hybridMultilevel"/>
    <w:tmpl w:val="7794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126EB0"/>
    <w:multiLevelType w:val="hybridMultilevel"/>
    <w:tmpl w:val="38D82C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FFC3747"/>
    <w:multiLevelType w:val="multilevel"/>
    <w:tmpl w:val="048A5B68"/>
    <w:styleLink w:val="List-Unordered"/>
    <w:lvl w:ilvl="0">
      <w:start w:val="1"/>
      <w:numFmt w:val="bullet"/>
      <w:lvlText w:val=""/>
      <w:lvlJc w:val="left"/>
      <w:pPr>
        <w:tabs>
          <w:tab w:val="num" w:pos="720"/>
        </w:tabs>
        <w:ind w:left="72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7"/>
  </w:num>
  <w:num w:numId="4">
    <w:abstractNumId w:val="5"/>
  </w:num>
  <w:num w:numId="5">
    <w:abstractNumId w:val="4"/>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E5"/>
    <w:rsid w:val="00001D01"/>
    <w:rsid w:val="000063B4"/>
    <w:rsid w:val="000F1C01"/>
    <w:rsid w:val="0013104F"/>
    <w:rsid w:val="002550C2"/>
    <w:rsid w:val="0029051D"/>
    <w:rsid w:val="00421F35"/>
    <w:rsid w:val="006016ED"/>
    <w:rsid w:val="006C186D"/>
    <w:rsid w:val="006E4C9A"/>
    <w:rsid w:val="007A40A0"/>
    <w:rsid w:val="00854703"/>
    <w:rsid w:val="0089795D"/>
    <w:rsid w:val="00A0131B"/>
    <w:rsid w:val="00A6054F"/>
    <w:rsid w:val="00B50FE5"/>
    <w:rsid w:val="00BA6FC0"/>
    <w:rsid w:val="00BB77B9"/>
    <w:rsid w:val="00C77252"/>
    <w:rsid w:val="00DA7EBC"/>
    <w:rsid w:val="00E03317"/>
    <w:rsid w:val="00E5122E"/>
    <w:rsid w:val="00EB60D8"/>
    <w:rsid w:val="00F27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A507E"/>
  <w15:chartTrackingRefBased/>
  <w15:docId w15:val="{F612DE1D-630D-45E4-898C-A7DCD5201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7B9"/>
    <w:rPr>
      <w:rFonts w:ascii="Arial" w:hAnsi="Arial"/>
      <w:sz w:val="24"/>
    </w:rPr>
  </w:style>
  <w:style w:type="paragraph" w:styleId="Heading1">
    <w:name w:val="heading 1"/>
    <w:basedOn w:val="Normal"/>
    <w:next w:val="Normal"/>
    <w:link w:val="Heading1Char"/>
    <w:autoRedefine/>
    <w:uiPriority w:val="9"/>
    <w:qFormat/>
    <w:rsid w:val="006016ED"/>
    <w:pPr>
      <w:keepNext/>
      <w:keepLines/>
      <w:outlineLvl w:val="0"/>
    </w:pPr>
    <w:rPr>
      <w:rFonts w:eastAsiaTheme="majorEastAsia" w:cstheme="majorBidi"/>
      <w:color w:val="0CAD4A"/>
      <w:sz w:val="52"/>
      <w:szCs w:val="32"/>
    </w:rPr>
  </w:style>
  <w:style w:type="paragraph" w:styleId="Heading2">
    <w:name w:val="heading 2"/>
    <w:basedOn w:val="Normal"/>
    <w:next w:val="Normal"/>
    <w:link w:val="Heading2Char"/>
    <w:autoRedefine/>
    <w:uiPriority w:val="9"/>
    <w:unhideWhenUsed/>
    <w:qFormat/>
    <w:rsid w:val="006016ED"/>
    <w:pPr>
      <w:keepNext/>
      <w:keepLines/>
      <w:outlineLvl w:val="1"/>
    </w:pPr>
    <w:rPr>
      <w:rFonts w:eastAsiaTheme="majorEastAsia" w:cstheme="majorBidi"/>
      <w:color w:val="1F4E79" w:themeColor="accent1" w:themeShade="80"/>
      <w:sz w:val="44"/>
      <w:szCs w:val="26"/>
    </w:rPr>
  </w:style>
  <w:style w:type="paragraph" w:styleId="Heading3">
    <w:name w:val="heading 3"/>
    <w:basedOn w:val="Normal"/>
    <w:next w:val="Normal"/>
    <w:link w:val="Heading3Char"/>
    <w:uiPriority w:val="9"/>
    <w:unhideWhenUsed/>
    <w:qFormat/>
    <w:rsid w:val="006016ED"/>
    <w:pPr>
      <w:keepNext/>
      <w:keepLines/>
      <w:outlineLvl w:val="2"/>
    </w:pPr>
    <w:rPr>
      <w:rFonts w:eastAsiaTheme="majorEastAsia" w:cstheme="majorBidi"/>
      <w:sz w:val="36"/>
      <w:szCs w:val="24"/>
    </w:rPr>
  </w:style>
  <w:style w:type="paragraph" w:styleId="Heading4">
    <w:name w:val="heading 4"/>
    <w:basedOn w:val="Normal"/>
    <w:next w:val="Normal"/>
    <w:link w:val="Heading4Char"/>
    <w:uiPriority w:val="9"/>
    <w:unhideWhenUsed/>
    <w:rsid w:val="00BB77B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rsid w:val="00BB77B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BB77B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77B9"/>
    <w:rPr>
      <w:color w:val="808080"/>
    </w:rPr>
  </w:style>
  <w:style w:type="character" w:styleId="SubtleReference">
    <w:name w:val="Subtle Reference"/>
    <w:basedOn w:val="DefaultParagraphFont"/>
    <w:uiPriority w:val="31"/>
    <w:rsid w:val="00BB77B9"/>
    <w:rPr>
      <w:smallCaps/>
      <w:color w:val="5A5A5A" w:themeColor="text1" w:themeTint="A5"/>
    </w:rPr>
  </w:style>
  <w:style w:type="character" w:customStyle="1" w:styleId="Heading1Char">
    <w:name w:val="Heading 1 Char"/>
    <w:basedOn w:val="DefaultParagraphFont"/>
    <w:link w:val="Heading1"/>
    <w:uiPriority w:val="9"/>
    <w:rsid w:val="006016ED"/>
    <w:rPr>
      <w:rFonts w:ascii="Arial" w:eastAsiaTheme="majorEastAsia" w:hAnsi="Arial" w:cstheme="majorBidi"/>
      <w:color w:val="0CAD4A"/>
      <w:sz w:val="52"/>
      <w:szCs w:val="32"/>
    </w:rPr>
  </w:style>
  <w:style w:type="character" w:customStyle="1" w:styleId="Heading2Char">
    <w:name w:val="Heading 2 Char"/>
    <w:basedOn w:val="DefaultParagraphFont"/>
    <w:link w:val="Heading2"/>
    <w:uiPriority w:val="9"/>
    <w:rsid w:val="006016ED"/>
    <w:rPr>
      <w:rFonts w:ascii="Arial" w:eastAsiaTheme="majorEastAsia" w:hAnsi="Arial" w:cstheme="majorBidi"/>
      <w:color w:val="1F4E79" w:themeColor="accent1" w:themeShade="80"/>
      <w:sz w:val="44"/>
      <w:szCs w:val="26"/>
    </w:rPr>
  </w:style>
  <w:style w:type="character" w:customStyle="1" w:styleId="Heading3Char">
    <w:name w:val="Heading 3 Char"/>
    <w:basedOn w:val="DefaultParagraphFont"/>
    <w:link w:val="Heading3"/>
    <w:uiPriority w:val="9"/>
    <w:rsid w:val="006016ED"/>
    <w:rPr>
      <w:rFonts w:ascii="Arial" w:eastAsiaTheme="majorEastAsia" w:hAnsi="Arial" w:cstheme="majorBidi"/>
      <w:sz w:val="36"/>
      <w:szCs w:val="24"/>
    </w:rPr>
  </w:style>
  <w:style w:type="character" w:customStyle="1" w:styleId="Heading4Char">
    <w:name w:val="Heading 4 Char"/>
    <w:basedOn w:val="DefaultParagraphFont"/>
    <w:link w:val="Heading4"/>
    <w:uiPriority w:val="9"/>
    <w:rsid w:val="00BB77B9"/>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rsid w:val="00BB77B9"/>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rsid w:val="00BB77B9"/>
    <w:rPr>
      <w:rFonts w:asciiTheme="majorHAnsi" w:eastAsiaTheme="majorEastAsia" w:hAnsiTheme="majorHAnsi" w:cstheme="majorBidi"/>
      <w:color w:val="1F4D78" w:themeColor="accent1" w:themeShade="7F"/>
      <w:sz w:val="24"/>
    </w:rPr>
  </w:style>
  <w:style w:type="paragraph" w:styleId="Header">
    <w:name w:val="header"/>
    <w:basedOn w:val="Normal"/>
    <w:link w:val="HeaderChar"/>
    <w:uiPriority w:val="99"/>
    <w:unhideWhenUsed/>
    <w:rsid w:val="00BB77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7B9"/>
    <w:rPr>
      <w:rFonts w:ascii="Arial" w:hAnsi="Arial"/>
      <w:sz w:val="24"/>
    </w:rPr>
  </w:style>
  <w:style w:type="paragraph" w:styleId="Footer">
    <w:name w:val="footer"/>
    <w:basedOn w:val="Normal"/>
    <w:link w:val="FooterChar"/>
    <w:uiPriority w:val="99"/>
    <w:unhideWhenUsed/>
    <w:rsid w:val="00BB77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7B9"/>
    <w:rPr>
      <w:rFonts w:ascii="Arial" w:hAnsi="Arial"/>
      <w:sz w:val="24"/>
    </w:rPr>
  </w:style>
  <w:style w:type="paragraph" w:styleId="Title">
    <w:name w:val="Title"/>
    <w:basedOn w:val="Normal"/>
    <w:next w:val="Normal"/>
    <w:link w:val="TitleChar"/>
    <w:autoRedefine/>
    <w:uiPriority w:val="10"/>
    <w:rsid w:val="00B50FE5"/>
    <w:pPr>
      <w:spacing w:before="60" w:after="0" w:line="240" w:lineRule="auto"/>
      <w:ind w:left="1304" w:right="1304"/>
      <w:contextualSpacing/>
    </w:pPr>
    <w:rPr>
      <w:rFonts w:eastAsiaTheme="majorEastAsia" w:cstheme="majorBidi"/>
      <w:spacing w:val="-10"/>
      <w:kern w:val="28"/>
      <w:sz w:val="44"/>
      <w:szCs w:val="44"/>
      <w:lang w:val="en-US"/>
    </w:rPr>
  </w:style>
  <w:style w:type="character" w:customStyle="1" w:styleId="TitleChar">
    <w:name w:val="Title Char"/>
    <w:basedOn w:val="DefaultParagraphFont"/>
    <w:link w:val="Title"/>
    <w:uiPriority w:val="10"/>
    <w:rsid w:val="00B50FE5"/>
    <w:rPr>
      <w:rFonts w:ascii="Arial" w:eastAsiaTheme="majorEastAsia" w:hAnsi="Arial" w:cstheme="majorBidi"/>
      <w:spacing w:val="-10"/>
      <w:kern w:val="28"/>
      <w:sz w:val="44"/>
      <w:szCs w:val="44"/>
      <w:lang w:val="en-US"/>
    </w:rPr>
  </w:style>
  <w:style w:type="table" w:styleId="TableGrid">
    <w:name w:val="Table Grid"/>
    <w:basedOn w:val="TableNormal"/>
    <w:uiPriority w:val="39"/>
    <w:rsid w:val="000F1C01"/>
    <w:pPr>
      <w:spacing w:before="60" w:after="6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styleId="ListParagraph">
    <w:name w:val="List Paragraph"/>
    <w:basedOn w:val="Normal"/>
    <w:uiPriority w:val="34"/>
    <w:qFormat/>
    <w:rsid w:val="000F1C01"/>
    <w:pPr>
      <w:ind w:left="720"/>
      <w:contextualSpacing/>
    </w:pPr>
  </w:style>
  <w:style w:type="paragraph" w:styleId="NormalWeb">
    <w:name w:val="Normal (Web)"/>
    <w:basedOn w:val="Normal"/>
    <w:uiPriority w:val="99"/>
    <w:rsid w:val="006016ED"/>
    <w:pPr>
      <w:spacing w:after="0" w:line="240" w:lineRule="auto"/>
    </w:pPr>
    <w:rPr>
      <w:rFonts w:eastAsia="Times New Roman" w:cs="Times New Roman"/>
      <w:szCs w:val="24"/>
      <w:lang w:eastAsia="en-GB"/>
    </w:rPr>
  </w:style>
  <w:style w:type="character" w:styleId="Hyperlink">
    <w:name w:val="Hyperlink"/>
    <w:basedOn w:val="DefaultParagraphFont"/>
    <w:rsid w:val="006016ED"/>
    <w:rPr>
      <w:rFonts w:ascii="Arial" w:hAnsi="Arial"/>
      <w:color w:val="0000FF"/>
      <w:u w:val="single"/>
    </w:rPr>
  </w:style>
  <w:style w:type="numbering" w:customStyle="1" w:styleId="List-Unordered">
    <w:name w:val="List - Unordered"/>
    <w:basedOn w:val="NoList"/>
    <w:rsid w:val="006016ED"/>
    <w:pPr>
      <w:numPr>
        <w:numId w:val="3"/>
      </w:numPr>
    </w:pPr>
  </w:style>
  <w:style w:type="paragraph" w:styleId="BodyText3">
    <w:name w:val="Body Text 3"/>
    <w:basedOn w:val="Normal"/>
    <w:link w:val="BodyText3Char"/>
    <w:uiPriority w:val="99"/>
    <w:semiHidden/>
    <w:unhideWhenUsed/>
    <w:rsid w:val="00B50FE5"/>
    <w:pPr>
      <w:spacing w:line="256" w:lineRule="auto"/>
    </w:pPr>
    <w:rPr>
      <w:rFonts w:asciiTheme="minorHAnsi" w:hAnsiTheme="minorHAnsi"/>
      <w:sz w:val="28"/>
      <w:szCs w:val="28"/>
    </w:rPr>
  </w:style>
  <w:style w:type="character" w:customStyle="1" w:styleId="BodyText3Char">
    <w:name w:val="Body Text 3 Char"/>
    <w:basedOn w:val="DefaultParagraphFont"/>
    <w:link w:val="BodyText3"/>
    <w:uiPriority w:val="99"/>
    <w:semiHidden/>
    <w:rsid w:val="00B50FE5"/>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120722">
      <w:bodyDiv w:val="1"/>
      <w:marLeft w:val="0"/>
      <w:marRight w:val="0"/>
      <w:marTop w:val="0"/>
      <w:marBottom w:val="0"/>
      <w:divBdr>
        <w:top w:val="none" w:sz="0" w:space="0" w:color="auto"/>
        <w:left w:val="none" w:sz="0" w:space="0" w:color="auto"/>
        <w:bottom w:val="none" w:sz="0" w:space="0" w:color="auto"/>
        <w:right w:val="none" w:sz="0" w:space="0" w:color="auto"/>
      </w:divBdr>
    </w:div>
    <w:div w:id="1043023255">
      <w:bodyDiv w:val="1"/>
      <w:marLeft w:val="0"/>
      <w:marRight w:val="0"/>
      <w:marTop w:val="0"/>
      <w:marBottom w:val="0"/>
      <w:divBdr>
        <w:top w:val="none" w:sz="0" w:space="0" w:color="auto"/>
        <w:left w:val="none" w:sz="0" w:space="0" w:color="auto"/>
        <w:bottom w:val="none" w:sz="0" w:space="0" w:color="auto"/>
        <w:right w:val="none" w:sz="0" w:space="0" w:color="auto"/>
      </w:divBdr>
    </w:div>
    <w:div w:id="1170634153">
      <w:bodyDiv w:val="1"/>
      <w:marLeft w:val="0"/>
      <w:marRight w:val="0"/>
      <w:marTop w:val="0"/>
      <w:marBottom w:val="0"/>
      <w:divBdr>
        <w:top w:val="none" w:sz="0" w:space="0" w:color="auto"/>
        <w:left w:val="none" w:sz="0" w:space="0" w:color="auto"/>
        <w:bottom w:val="none" w:sz="0" w:space="0" w:color="auto"/>
        <w:right w:val="none" w:sz="0" w:space="0" w:color="auto"/>
      </w:divBdr>
    </w:div>
    <w:div w:id="1257906336">
      <w:bodyDiv w:val="1"/>
      <w:marLeft w:val="0"/>
      <w:marRight w:val="0"/>
      <w:marTop w:val="0"/>
      <w:marBottom w:val="0"/>
      <w:divBdr>
        <w:top w:val="none" w:sz="0" w:space="0" w:color="auto"/>
        <w:left w:val="none" w:sz="0" w:space="0" w:color="auto"/>
        <w:bottom w:val="none" w:sz="0" w:space="0" w:color="auto"/>
        <w:right w:val="none" w:sz="0" w:space="0" w:color="auto"/>
      </w:divBdr>
    </w:div>
    <w:div w:id="206124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outhglos.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d\AppData\Local\Packages\Microsoft.MicrosoftEdge_8wekyb3d8bbwe\TempState\Downloads\briefing-no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DE909-D611-4D6C-8442-737ED2510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briefing-note (1)</Template>
  <TotalTime>1</TotalTime>
  <Pages>3</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SGC</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Whinham</dc:creator>
  <cp:keywords/>
  <dc:description/>
  <cp:lastModifiedBy>Helen Leach</cp:lastModifiedBy>
  <cp:revision>2</cp:revision>
  <dcterms:created xsi:type="dcterms:W3CDTF">2019-05-24T09:10:00Z</dcterms:created>
  <dcterms:modified xsi:type="dcterms:W3CDTF">2019-05-24T09:10:00Z</dcterms:modified>
</cp:coreProperties>
</file>